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96C" w:rsidRDefault="00934C4D" w:rsidP="00C01373">
      <w:pPr>
        <w:jc w:val="center"/>
      </w:pPr>
      <w:bookmarkStart w:id="0" w:name="_GoBack"/>
      <w:bookmarkEnd w:id="0"/>
      <w:r>
        <w:rPr>
          <w:noProof/>
          <w:lang w:val="en-GB" w:eastAsia="ja-JP"/>
        </w:rPr>
        <w:drawing>
          <wp:inline distT="0" distB="0" distL="0" distR="0">
            <wp:extent cx="1028700" cy="914400"/>
            <wp:effectExtent l="0" t="0" r="0" b="0"/>
            <wp:docPr id="1" name="Image 1" descr="Description: http://diakadi.com/afriquedelouest/pays/mauritanie/embleme_mauritani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http://diakadi.com/afriquedelouest/pays/mauritanie/embleme_mauritanie.gif"/>
                    <pic:cNvPicPr>
                      <a:picLocks noChangeAspect="1" noChangeArrowheads="1"/>
                    </pic:cNvPicPr>
                  </pic:nvPicPr>
                  <pic:blipFill>
                    <a:blip r:embed="rId5" cstate="print"/>
                    <a:srcRect/>
                    <a:stretch>
                      <a:fillRect/>
                    </a:stretch>
                  </pic:blipFill>
                  <pic:spPr bwMode="auto">
                    <a:xfrm>
                      <a:off x="0" y="0"/>
                      <a:ext cx="1028700" cy="914400"/>
                    </a:xfrm>
                    <a:prstGeom prst="rect">
                      <a:avLst/>
                    </a:prstGeom>
                    <a:noFill/>
                    <a:ln w="9525">
                      <a:noFill/>
                      <a:miter lim="800000"/>
                      <a:headEnd/>
                      <a:tailEnd/>
                    </a:ln>
                  </pic:spPr>
                </pic:pic>
              </a:graphicData>
            </a:graphic>
          </wp:inline>
        </w:drawing>
      </w:r>
      <w:r w:rsidR="00C01373">
        <w:rPr>
          <w:noProof/>
          <w:lang w:eastAsia="fr-FR"/>
        </w:rPr>
        <w:t xml:space="preserve">                                                                                                                                                                       </w:t>
      </w:r>
      <w:r>
        <w:rPr>
          <w:noProof/>
          <w:lang w:val="en-GB" w:eastAsia="ja-JP"/>
        </w:rPr>
        <w:drawing>
          <wp:inline distT="0" distB="0" distL="0" distR="0">
            <wp:extent cx="1714500" cy="723900"/>
            <wp:effectExtent l="0" t="0" r="0" b="0"/>
            <wp:docPr id="2" name="Picture 1" descr="\\fshq.ad.ohchr.org\redirected$\emma.reilly\Desktop\F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hq.ad.ohchr.org\redirected$\emma.reilly\Desktop\Fr logo.png"/>
                    <pic:cNvPicPr>
                      <a:picLocks noChangeAspect="1" noChangeArrowheads="1"/>
                    </pic:cNvPicPr>
                  </pic:nvPicPr>
                  <pic:blipFill>
                    <a:blip r:embed="rId6" cstate="print"/>
                    <a:srcRect/>
                    <a:stretch>
                      <a:fillRect/>
                    </a:stretch>
                  </pic:blipFill>
                  <pic:spPr bwMode="auto">
                    <a:xfrm>
                      <a:off x="0" y="0"/>
                      <a:ext cx="1714500" cy="723900"/>
                    </a:xfrm>
                    <a:prstGeom prst="rect">
                      <a:avLst/>
                    </a:prstGeom>
                    <a:noFill/>
                    <a:ln w="9525">
                      <a:noFill/>
                      <a:miter lim="800000"/>
                      <a:headEnd/>
                      <a:tailEnd/>
                    </a:ln>
                  </pic:spPr>
                </pic:pic>
              </a:graphicData>
            </a:graphic>
          </wp:inline>
        </w:drawing>
      </w:r>
    </w:p>
    <w:p w:rsidR="00A85B28" w:rsidRDefault="00A85B28" w:rsidP="000F241A">
      <w:pPr>
        <w:jc w:val="center"/>
        <w:rPr>
          <w:rFonts w:ascii="Times New Roman" w:hAnsi="Times New Roman" w:cs="Times New Roman"/>
          <w:b/>
          <w:sz w:val="28"/>
        </w:rPr>
      </w:pPr>
      <w:r>
        <w:rPr>
          <w:rFonts w:ascii="Times New Roman" w:hAnsi="Times New Roman" w:cs="Times New Roman"/>
          <w:b/>
          <w:sz w:val="28"/>
        </w:rPr>
        <w:t>EVLUATION FINALE DE MISE EN ŒUVRE DE LA FEUILLE DE ROUTE</w:t>
      </w:r>
    </w:p>
    <w:p w:rsidR="000F241A" w:rsidRDefault="000F241A" w:rsidP="000F241A">
      <w:pPr>
        <w:jc w:val="center"/>
        <w:rPr>
          <w:rFonts w:ascii="Times New Roman" w:hAnsi="Times New Roman" w:cs="Times New Roman"/>
          <w:b/>
          <w:sz w:val="28"/>
        </w:rPr>
      </w:pPr>
      <w:r>
        <w:rPr>
          <w:rFonts w:ascii="Times New Roman" w:hAnsi="Times New Roman" w:cs="Times New Roman"/>
          <w:b/>
          <w:sz w:val="28"/>
        </w:rPr>
        <w:t>MATRICE DES INDICATEURS RENSEIGNEE PAR RECOMMANDATION ANNEXE III</w:t>
      </w:r>
    </w:p>
    <w:p w:rsidR="000F241A" w:rsidRDefault="000F241A" w:rsidP="000F241A">
      <w:pPr>
        <w:jc w:val="center"/>
        <w:rPr>
          <w:rFonts w:ascii="Times New Roman" w:hAnsi="Times New Roman" w:cs="Times New Roman"/>
          <w:b/>
          <w:sz w:val="28"/>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3260"/>
        <w:gridCol w:w="3827"/>
        <w:gridCol w:w="3969"/>
      </w:tblGrid>
      <w:tr w:rsidR="0006438F" w:rsidTr="002505DA">
        <w:tc>
          <w:tcPr>
            <w:tcW w:w="709" w:type="dxa"/>
            <w:shd w:val="clear" w:color="auto" w:fill="D9D9D9"/>
          </w:tcPr>
          <w:p w:rsidR="0006438F" w:rsidRPr="002505DA" w:rsidRDefault="0006438F" w:rsidP="002505DA">
            <w:pPr>
              <w:spacing w:after="0" w:line="240" w:lineRule="auto"/>
              <w:rPr>
                <w:rFonts w:ascii="Times New Roman" w:hAnsi="Times New Roman" w:cs="Times New Roman"/>
                <w:b/>
              </w:rPr>
            </w:pPr>
            <w:r w:rsidRPr="002505DA">
              <w:rPr>
                <w:rFonts w:ascii="Times New Roman" w:hAnsi="Times New Roman" w:cs="Times New Roman"/>
                <w:b/>
              </w:rPr>
              <w:t>R</w:t>
            </w:r>
          </w:p>
        </w:tc>
        <w:tc>
          <w:tcPr>
            <w:tcW w:w="3686" w:type="dxa"/>
            <w:shd w:val="clear" w:color="auto" w:fill="D9D9D9"/>
          </w:tcPr>
          <w:p w:rsidR="0006438F" w:rsidRPr="002505DA" w:rsidRDefault="0006438F" w:rsidP="002505DA">
            <w:pPr>
              <w:spacing w:after="0" w:line="240" w:lineRule="auto"/>
              <w:rPr>
                <w:rFonts w:ascii="Times New Roman" w:hAnsi="Times New Roman" w:cs="Times New Roman"/>
                <w:b/>
              </w:rPr>
            </w:pPr>
            <w:r w:rsidRPr="002505DA">
              <w:rPr>
                <w:rFonts w:ascii="Times New Roman" w:hAnsi="Times New Roman" w:cs="Times New Roman"/>
                <w:b/>
              </w:rPr>
              <w:t>R</w:t>
            </w:r>
            <w:r w:rsidR="00B419A5" w:rsidRPr="002505DA">
              <w:rPr>
                <w:rFonts w:ascii="Times New Roman" w:hAnsi="Times New Roman" w:cs="Times New Roman"/>
                <w:b/>
              </w:rPr>
              <w:t>ecommandations</w:t>
            </w:r>
          </w:p>
        </w:tc>
        <w:tc>
          <w:tcPr>
            <w:tcW w:w="3260" w:type="dxa"/>
            <w:shd w:val="clear" w:color="auto" w:fill="D9D9D9"/>
          </w:tcPr>
          <w:p w:rsidR="0006438F" w:rsidRPr="002505DA" w:rsidRDefault="0006438F" w:rsidP="002505DA">
            <w:pPr>
              <w:spacing w:after="0" w:line="240" w:lineRule="auto"/>
              <w:rPr>
                <w:rFonts w:ascii="Times New Roman" w:hAnsi="Times New Roman" w:cs="Times New Roman"/>
                <w:b/>
              </w:rPr>
            </w:pPr>
            <w:r w:rsidRPr="002505DA">
              <w:rPr>
                <w:rFonts w:ascii="Times New Roman" w:hAnsi="Times New Roman" w:cs="Times New Roman"/>
                <w:b/>
              </w:rPr>
              <w:t>Actions</w:t>
            </w:r>
          </w:p>
          <w:p w:rsidR="00897308" w:rsidRPr="002505DA" w:rsidRDefault="00897308" w:rsidP="002505DA">
            <w:pPr>
              <w:spacing w:after="0" w:line="240" w:lineRule="auto"/>
              <w:rPr>
                <w:rFonts w:ascii="Times New Roman" w:hAnsi="Times New Roman" w:cs="Times New Roman"/>
                <w:b/>
              </w:rPr>
            </w:pPr>
          </w:p>
        </w:tc>
        <w:tc>
          <w:tcPr>
            <w:tcW w:w="3827" w:type="dxa"/>
            <w:shd w:val="clear" w:color="auto" w:fill="D9D9D9"/>
          </w:tcPr>
          <w:p w:rsidR="0006438F" w:rsidRPr="002505DA" w:rsidRDefault="0006438F" w:rsidP="002505DA">
            <w:pPr>
              <w:spacing w:after="0" w:line="240" w:lineRule="auto"/>
              <w:ind w:left="176" w:hanging="176"/>
              <w:rPr>
                <w:rFonts w:ascii="Times New Roman" w:hAnsi="Times New Roman" w:cs="Times New Roman"/>
                <w:b/>
              </w:rPr>
            </w:pPr>
            <w:r w:rsidRPr="002505DA">
              <w:rPr>
                <w:rFonts w:ascii="Times New Roman" w:hAnsi="Times New Roman" w:cs="Times New Roman"/>
                <w:b/>
              </w:rPr>
              <w:t xml:space="preserve">Indicateurs </w:t>
            </w:r>
          </w:p>
        </w:tc>
        <w:tc>
          <w:tcPr>
            <w:tcW w:w="3969" w:type="dxa"/>
            <w:shd w:val="clear" w:color="auto" w:fill="D9D9D9"/>
          </w:tcPr>
          <w:p w:rsidR="0006438F" w:rsidRPr="002505DA" w:rsidRDefault="0006438F" w:rsidP="002505DA">
            <w:pPr>
              <w:spacing w:after="0" w:line="240" w:lineRule="auto"/>
              <w:ind w:left="176" w:hanging="176"/>
              <w:rPr>
                <w:rFonts w:ascii="Times New Roman" w:hAnsi="Times New Roman" w:cs="Times New Roman"/>
                <w:b/>
              </w:rPr>
            </w:pPr>
            <w:r w:rsidRPr="002505DA">
              <w:rPr>
                <w:rFonts w:ascii="Times New Roman" w:hAnsi="Times New Roman" w:cs="Times New Roman"/>
                <w:b/>
              </w:rPr>
              <w:t xml:space="preserve">Valeurs indicateurs  </w:t>
            </w:r>
          </w:p>
        </w:tc>
      </w:tr>
      <w:tr w:rsidR="002A4906" w:rsidRPr="0006438F" w:rsidTr="007B23BC">
        <w:trPr>
          <w:trHeight w:val="2852"/>
        </w:trPr>
        <w:tc>
          <w:tcPr>
            <w:tcW w:w="709" w:type="dxa"/>
            <w:vMerge w:val="restart"/>
          </w:tcPr>
          <w:p w:rsidR="002A4906" w:rsidRPr="002505DA" w:rsidRDefault="002A4906"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R1-6</w:t>
            </w:r>
          </w:p>
        </w:tc>
        <w:tc>
          <w:tcPr>
            <w:tcW w:w="3686" w:type="dxa"/>
            <w:vMerge w:val="restart"/>
          </w:tcPr>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Définir l’esclavage en référence à la convention de 1956.</w:t>
            </w:r>
          </w:p>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Prévoir toutes les formes contemporaines d’esclavages (héréditaire, servitude pour dettes, travail forcé, mariage précoce, etc.) </w:t>
            </w:r>
          </w:p>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Interdire toutes les formes de discrimination. </w:t>
            </w:r>
          </w:p>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Consacrer les réparations civiles des victimes des pratiques esclavagistes.</w:t>
            </w:r>
          </w:p>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Insérer des dispositions de réinsertion des victimes. </w:t>
            </w:r>
          </w:p>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Prévoir l’assistance aux victimes de l’esclavage.</w:t>
            </w:r>
          </w:p>
        </w:tc>
        <w:tc>
          <w:tcPr>
            <w:tcW w:w="3260" w:type="dxa"/>
            <w:vMerge w:val="restart"/>
          </w:tcPr>
          <w:p w:rsidR="002A4906" w:rsidRPr="002505DA" w:rsidRDefault="002A4906"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Amendement de la loi 2007.048</w:t>
            </w:r>
          </w:p>
          <w:p w:rsidR="002A4906" w:rsidRPr="002505DA" w:rsidRDefault="002A4906" w:rsidP="002505DA">
            <w:pPr>
              <w:jc w:val="center"/>
              <w:rPr>
                <w:rFonts w:ascii="Times New Roman" w:hAnsi="Times New Roman" w:cs="Times New Roman"/>
                <w:sz w:val="20"/>
                <w:szCs w:val="20"/>
              </w:rPr>
            </w:pPr>
          </w:p>
        </w:tc>
        <w:tc>
          <w:tcPr>
            <w:tcW w:w="3827" w:type="dxa"/>
          </w:tcPr>
          <w:p w:rsidR="002A4906" w:rsidRPr="002505DA" w:rsidRDefault="002A4906" w:rsidP="002505DA">
            <w:pPr>
              <w:rPr>
                <w:rFonts w:ascii="Times New Roman" w:hAnsi="Times New Roman" w:cs="Times New Roman"/>
                <w:b/>
                <w:color w:val="FF0000"/>
                <w:sz w:val="20"/>
                <w:szCs w:val="20"/>
              </w:rPr>
            </w:pPr>
            <w:r w:rsidRPr="002505DA">
              <w:rPr>
                <w:rFonts w:ascii="Times New Roman" w:hAnsi="Times New Roman" w:cs="Times New Roman"/>
              </w:rPr>
              <w:t>Date d’adoption et champ d</w:t>
            </w:r>
            <w:r w:rsidR="003A20A9">
              <w:rPr>
                <w:rFonts w:ascii="Times New Roman" w:hAnsi="Times New Roman" w:cs="Times New Roman"/>
              </w:rPr>
              <w:t>’application d’une loi contre les séquelles de l’</w:t>
            </w:r>
            <w:r w:rsidRPr="002505DA">
              <w:rPr>
                <w:rFonts w:ascii="Times New Roman" w:hAnsi="Times New Roman" w:cs="Times New Roman"/>
              </w:rPr>
              <w:t>esclavage </w:t>
            </w:r>
          </w:p>
        </w:tc>
        <w:tc>
          <w:tcPr>
            <w:tcW w:w="3969" w:type="dxa"/>
          </w:tcPr>
          <w:p w:rsidR="002A4906" w:rsidRPr="002505DA" w:rsidRDefault="002A4906" w:rsidP="0098776D">
            <w:pPr>
              <w:spacing w:after="0" w:line="240" w:lineRule="auto"/>
              <w:rPr>
                <w:rFonts w:ascii="Times New Roman" w:hAnsi="Times New Roman" w:cs="Times New Roman"/>
              </w:rPr>
            </w:pPr>
            <w:r w:rsidRPr="002505DA">
              <w:rPr>
                <w:rFonts w:ascii="Times New Roman" w:hAnsi="Times New Roman" w:cs="Times New Roman"/>
              </w:rPr>
              <w:t xml:space="preserve">Le 10 sept 2015 a </w:t>
            </w:r>
            <w:r w:rsidR="0098776D">
              <w:rPr>
                <w:rFonts w:ascii="Times New Roman" w:hAnsi="Times New Roman" w:cs="Times New Roman"/>
              </w:rPr>
              <w:t>été</w:t>
            </w:r>
            <w:r w:rsidRPr="002505DA">
              <w:rPr>
                <w:rFonts w:ascii="Times New Roman" w:hAnsi="Times New Roman" w:cs="Times New Roman"/>
              </w:rPr>
              <w:t xml:space="preserve"> adopté la loi 2015 031 abrogent et remplacent la loi 2007 048. L’esclavage est définit par référence a la convention de 1956</w:t>
            </w:r>
          </w:p>
          <w:p w:rsidR="002A4906" w:rsidRPr="002505DA" w:rsidRDefault="002A4906" w:rsidP="002505DA">
            <w:pPr>
              <w:spacing w:after="0" w:line="240" w:lineRule="auto"/>
              <w:rPr>
                <w:rFonts w:ascii="Times New Roman" w:hAnsi="Times New Roman" w:cs="Times New Roman"/>
              </w:rPr>
            </w:pPr>
          </w:p>
          <w:p w:rsidR="002A4906" w:rsidRPr="002505DA" w:rsidRDefault="002A4906" w:rsidP="002505DA">
            <w:pPr>
              <w:rPr>
                <w:rFonts w:ascii="Times New Roman" w:hAnsi="Times New Roman" w:cs="Times New Roman"/>
                <w:b/>
                <w:sz w:val="20"/>
                <w:szCs w:val="20"/>
              </w:rPr>
            </w:pPr>
            <w:r w:rsidRPr="002505DA">
              <w:rPr>
                <w:rFonts w:ascii="Times New Roman" w:hAnsi="Times New Roman" w:cs="Times New Roman"/>
              </w:rPr>
              <w:t>La dite loi s’applique a toutes les infractions liées  a l’esclavage et aux prati</w:t>
            </w:r>
            <w:r w:rsidR="0098776D">
              <w:rPr>
                <w:rFonts w:ascii="Times New Roman" w:hAnsi="Times New Roman" w:cs="Times New Roman"/>
              </w:rPr>
              <w:t>ques esclavagistes. elle prévoit</w:t>
            </w:r>
            <w:r w:rsidRPr="002505DA">
              <w:rPr>
                <w:rFonts w:ascii="Times New Roman" w:hAnsi="Times New Roman" w:cs="Times New Roman"/>
              </w:rPr>
              <w:t xml:space="preserve"> des sanctions appropriées aux auteurs.</w:t>
            </w:r>
          </w:p>
        </w:tc>
      </w:tr>
      <w:tr w:rsidR="002A4906" w:rsidRPr="0006438F" w:rsidTr="007B23BC">
        <w:trPr>
          <w:trHeight w:val="826"/>
        </w:trPr>
        <w:tc>
          <w:tcPr>
            <w:tcW w:w="709" w:type="dxa"/>
            <w:vMerge/>
          </w:tcPr>
          <w:p w:rsidR="002A4906" w:rsidRPr="002505DA" w:rsidRDefault="002A4906" w:rsidP="002505DA">
            <w:pPr>
              <w:jc w:val="center"/>
              <w:rPr>
                <w:rFonts w:ascii="Times New Roman" w:hAnsi="Times New Roman" w:cs="Times New Roman"/>
                <w:b/>
                <w:sz w:val="20"/>
                <w:szCs w:val="20"/>
              </w:rPr>
            </w:pPr>
          </w:p>
        </w:tc>
        <w:tc>
          <w:tcPr>
            <w:tcW w:w="3686" w:type="dxa"/>
            <w:vMerge/>
          </w:tcPr>
          <w:p w:rsidR="002A4906" w:rsidRPr="002505DA" w:rsidRDefault="002A4906" w:rsidP="002505DA">
            <w:pPr>
              <w:spacing w:after="0" w:line="240" w:lineRule="auto"/>
              <w:rPr>
                <w:rFonts w:ascii="Times New Roman" w:hAnsi="Times New Roman" w:cs="Times New Roman"/>
                <w:sz w:val="20"/>
                <w:szCs w:val="20"/>
              </w:rPr>
            </w:pPr>
          </w:p>
        </w:tc>
        <w:tc>
          <w:tcPr>
            <w:tcW w:w="3260" w:type="dxa"/>
            <w:vMerge/>
          </w:tcPr>
          <w:p w:rsidR="002A4906" w:rsidRPr="002505DA" w:rsidRDefault="002A4906" w:rsidP="002505DA">
            <w:pPr>
              <w:spacing w:after="0" w:line="240" w:lineRule="auto"/>
              <w:rPr>
                <w:rFonts w:ascii="Times New Roman" w:hAnsi="Times New Roman" w:cs="Times New Roman"/>
                <w:sz w:val="20"/>
                <w:szCs w:val="20"/>
              </w:rPr>
            </w:pPr>
          </w:p>
        </w:tc>
        <w:tc>
          <w:tcPr>
            <w:tcW w:w="3827" w:type="dxa"/>
          </w:tcPr>
          <w:p w:rsidR="002A4906" w:rsidRPr="002A4906" w:rsidRDefault="002A4906" w:rsidP="002505DA">
            <w:pPr>
              <w:spacing w:after="0" w:line="240" w:lineRule="auto"/>
              <w:rPr>
                <w:rFonts w:ascii="Times New Roman" w:hAnsi="Times New Roman" w:cs="Times New Roman"/>
              </w:rPr>
            </w:pPr>
            <w:r w:rsidRPr="002A4906">
              <w:rPr>
                <w:rFonts w:ascii="Times New Roman" w:hAnsi="Times New Roman" w:cs="Times New Roman"/>
              </w:rPr>
              <w:t xml:space="preserve">Date d’adoption et champ d’application de la loi sur l’aide judiciaire </w:t>
            </w:r>
          </w:p>
        </w:tc>
        <w:tc>
          <w:tcPr>
            <w:tcW w:w="3969" w:type="dxa"/>
          </w:tcPr>
          <w:p w:rsidR="002A4906" w:rsidRPr="002A4906" w:rsidRDefault="0098776D" w:rsidP="0033449E">
            <w:pPr>
              <w:rPr>
                <w:rFonts w:ascii="Times New Roman" w:hAnsi="Times New Roman" w:cs="Times New Roman"/>
                <w:bCs/>
                <w:sz w:val="20"/>
                <w:szCs w:val="20"/>
              </w:rPr>
            </w:pPr>
            <w:r>
              <w:rPr>
                <w:rFonts w:ascii="Times New Roman" w:hAnsi="Times New Roman" w:cs="Times New Roman"/>
                <w:bCs/>
                <w:sz w:val="20"/>
                <w:szCs w:val="20"/>
              </w:rPr>
              <w:t xml:space="preserve">Loi N° </w:t>
            </w:r>
            <w:r w:rsidR="002A4906" w:rsidRPr="002A4906">
              <w:rPr>
                <w:rFonts w:ascii="Times New Roman" w:hAnsi="Times New Roman" w:cs="Times New Roman"/>
                <w:bCs/>
                <w:sz w:val="20"/>
                <w:szCs w:val="20"/>
              </w:rPr>
              <w:t>2015/030 du 10/09/2015</w:t>
            </w:r>
          </w:p>
        </w:tc>
      </w:tr>
      <w:tr w:rsidR="002A4906" w:rsidRPr="0006438F" w:rsidTr="002505DA">
        <w:trPr>
          <w:trHeight w:val="302"/>
        </w:trPr>
        <w:tc>
          <w:tcPr>
            <w:tcW w:w="709" w:type="dxa"/>
            <w:vMerge/>
          </w:tcPr>
          <w:p w:rsidR="002A4906" w:rsidRPr="002505DA" w:rsidRDefault="002A4906" w:rsidP="002505DA">
            <w:pPr>
              <w:jc w:val="center"/>
              <w:rPr>
                <w:rFonts w:ascii="Times New Roman" w:hAnsi="Times New Roman" w:cs="Times New Roman"/>
                <w:b/>
                <w:sz w:val="20"/>
                <w:szCs w:val="20"/>
              </w:rPr>
            </w:pPr>
          </w:p>
        </w:tc>
        <w:tc>
          <w:tcPr>
            <w:tcW w:w="3686" w:type="dxa"/>
            <w:vMerge/>
          </w:tcPr>
          <w:p w:rsidR="002A4906" w:rsidRPr="002505DA" w:rsidRDefault="002A4906" w:rsidP="002505DA">
            <w:pPr>
              <w:spacing w:after="0" w:line="240" w:lineRule="auto"/>
              <w:rPr>
                <w:rFonts w:ascii="Times New Roman" w:hAnsi="Times New Roman" w:cs="Times New Roman"/>
                <w:sz w:val="20"/>
                <w:szCs w:val="20"/>
              </w:rPr>
            </w:pPr>
          </w:p>
        </w:tc>
        <w:tc>
          <w:tcPr>
            <w:tcW w:w="3260" w:type="dxa"/>
            <w:vMerge/>
          </w:tcPr>
          <w:p w:rsidR="002A4906" w:rsidRPr="002505DA" w:rsidRDefault="002A4906" w:rsidP="002505DA">
            <w:pPr>
              <w:spacing w:after="0" w:line="240" w:lineRule="auto"/>
              <w:rPr>
                <w:rFonts w:ascii="Times New Roman" w:hAnsi="Times New Roman" w:cs="Times New Roman"/>
                <w:sz w:val="20"/>
                <w:szCs w:val="20"/>
              </w:rPr>
            </w:pPr>
          </w:p>
        </w:tc>
        <w:tc>
          <w:tcPr>
            <w:tcW w:w="3827" w:type="dxa"/>
          </w:tcPr>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Date de création ou réforme d’un cadre institutionnel pour la mise en œuvre de la loi contre l’esclavage</w:t>
            </w:r>
          </w:p>
        </w:tc>
        <w:tc>
          <w:tcPr>
            <w:tcW w:w="3969" w:type="dxa"/>
          </w:tcPr>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 xml:space="preserve">Loi </w:t>
            </w:r>
            <w:r w:rsidR="0098776D">
              <w:rPr>
                <w:rFonts w:ascii="Times New Roman" w:hAnsi="Times New Roman" w:cs="Times New Roman"/>
              </w:rPr>
              <w:t>N°</w:t>
            </w:r>
            <w:r w:rsidRPr="002505DA">
              <w:rPr>
                <w:rFonts w:ascii="Times New Roman" w:hAnsi="Times New Roman" w:cs="Times New Roman"/>
              </w:rPr>
              <w:t>2015/030 du 10 sept 2015 adoptée. Les condamnatio</w:t>
            </w:r>
            <w:r w:rsidR="0098776D">
              <w:rPr>
                <w:rFonts w:ascii="Times New Roman" w:hAnsi="Times New Roman" w:cs="Times New Roman"/>
              </w:rPr>
              <w:t xml:space="preserve">ns sont exécutées non </w:t>
            </w:r>
            <w:r w:rsidR="00FF576B">
              <w:rPr>
                <w:rFonts w:ascii="Times New Roman" w:hAnsi="Times New Roman" w:cs="Times New Roman"/>
              </w:rPr>
              <w:t>obstant</w:t>
            </w:r>
            <w:r w:rsidR="0098776D">
              <w:rPr>
                <w:rFonts w:ascii="Times New Roman" w:hAnsi="Times New Roman" w:cs="Times New Roman"/>
              </w:rPr>
              <w:t xml:space="preserve"> les</w:t>
            </w:r>
            <w:r w:rsidRPr="002505DA">
              <w:rPr>
                <w:rFonts w:ascii="Times New Roman" w:hAnsi="Times New Roman" w:cs="Times New Roman"/>
              </w:rPr>
              <w:t xml:space="preserve"> voie</w:t>
            </w:r>
            <w:r w:rsidR="0098776D">
              <w:rPr>
                <w:rFonts w:ascii="Times New Roman" w:hAnsi="Times New Roman" w:cs="Times New Roman"/>
              </w:rPr>
              <w:t>s</w:t>
            </w:r>
            <w:r w:rsidRPr="002505DA">
              <w:rPr>
                <w:rFonts w:ascii="Times New Roman" w:hAnsi="Times New Roman" w:cs="Times New Roman"/>
              </w:rPr>
              <w:t xml:space="preserve"> de recours.</w:t>
            </w:r>
          </w:p>
        </w:tc>
      </w:tr>
      <w:tr w:rsidR="002A4906" w:rsidRPr="0006438F" w:rsidTr="002505DA">
        <w:trPr>
          <w:trHeight w:val="302"/>
        </w:trPr>
        <w:tc>
          <w:tcPr>
            <w:tcW w:w="709" w:type="dxa"/>
            <w:vMerge/>
          </w:tcPr>
          <w:p w:rsidR="002A4906" w:rsidRPr="002505DA" w:rsidRDefault="002A4906" w:rsidP="002505DA">
            <w:pPr>
              <w:jc w:val="center"/>
              <w:rPr>
                <w:rFonts w:ascii="Times New Roman" w:hAnsi="Times New Roman" w:cs="Times New Roman"/>
                <w:b/>
                <w:sz w:val="20"/>
                <w:szCs w:val="20"/>
              </w:rPr>
            </w:pPr>
          </w:p>
        </w:tc>
        <w:tc>
          <w:tcPr>
            <w:tcW w:w="3686" w:type="dxa"/>
            <w:vMerge/>
          </w:tcPr>
          <w:p w:rsidR="002A4906" w:rsidRPr="002505DA" w:rsidRDefault="002A4906" w:rsidP="002505DA">
            <w:pPr>
              <w:spacing w:after="0" w:line="240" w:lineRule="auto"/>
              <w:rPr>
                <w:rFonts w:ascii="Times New Roman" w:hAnsi="Times New Roman" w:cs="Times New Roman"/>
                <w:sz w:val="20"/>
                <w:szCs w:val="20"/>
              </w:rPr>
            </w:pPr>
          </w:p>
        </w:tc>
        <w:tc>
          <w:tcPr>
            <w:tcW w:w="3260" w:type="dxa"/>
            <w:vMerge/>
          </w:tcPr>
          <w:p w:rsidR="002A4906" w:rsidRPr="002505DA" w:rsidRDefault="002A4906" w:rsidP="002505DA">
            <w:pPr>
              <w:spacing w:after="0" w:line="240" w:lineRule="auto"/>
              <w:rPr>
                <w:rFonts w:ascii="Times New Roman" w:hAnsi="Times New Roman" w:cs="Times New Roman"/>
                <w:sz w:val="20"/>
                <w:szCs w:val="20"/>
              </w:rPr>
            </w:pPr>
          </w:p>
        </w:tc>
        <w:tc>
          <w:tcPr>
            <w:tcW w:w="3827" w:type="dxa"/>
          </w:tcPr>
          <w:p w:rsidR="002A4906" w:rsidRPr="002A4906" w:rsidRDefault="002A4906" w:rsidP="002505DA">
            <w:pPr>
              <w:spacing w:after="0" w:line="240" w:lineRule="auto"/>
              <w:rPr>
                <w:rFonts w:ascii="Times New Roman" w:hAnsi="Times New Roman" w:cs="Times New Roman"/>
                <w:lang w:val="fr-CH"/>
              </w:rPr>
            </w:pPr>
            <w:r w:rsidRPr="002A4906">
              <w:rPr>
                <w:rFonts w:ascii="Times New Roman" w:hAnsi="Times New Roman" w:cs="Times New Roman"/>
                <w:lang w:val="fr-CH"/>
              </w:rPr>
              <w:t>Budget et ressources alloués à la mise en œuvre de la loi contre l’esclavage</w:t>
            </w:r>
          </w:p>
        </w:tc>
        <w:tc>
          <w:tcPr>
            <w:tcW w:w="3969" w:type="dxa"/>
          </w:tcPr>
          <w:p w:rsidR="002A4906" w:rsidRPr="002A4906" w:rsidRDefault="002A4906" w:rsidP="002505DA">
            <w:pPr>
              <w:spacing w:after="0" w:line="240" w:lineRule="auto"/>
              <w:rPr>
                <w:rFonts w:ascii="Times New Roman" w:hAnsi="Times New Roman" w:cs="Times New Roman"/>
              </w:rPr>
            </w:pPr>
            <w:r w:rsidRPr="002A4906">
              <w:rPr>
                <w:rFonts w:ascii="Times New Roman" w:hAnsi="Times New Roman" w:cs="Times New Roman"/>
              </w:rPr>
              <w:t>4,5 millions annuellement</w:t>
            </w:r>
          </w:p>
          <w:p w:rsidR="002A4906" w:rsidRPr="002A4906" w:rsidRDefault="002A4906" w:rsidP="002505DA">
            <w:pPr>
              <w:spacing w:after="0" w:line="240" w:lineRule="auto"/>
              <w:rPr>
                <w:rFonts w:ascii="Times New Roman" w:hAnsi="Times New Roman" w:cs="Times New Roman"/>
              </w:rPr>
            </w:pPr>
          </w:p>
        </w:tc>
      </w:tr>
      <w:tr w:rsidR="002A4906" w:rsidRPr="0006438F" w:rsidTr="002505DA">
        <w:trPr>
          <w:trHeight w:val="302"/>
        </w:trPr>
        <w:tc>
          <w:tcPr>
            <w:tcW w:w="709" w:type="dxa"/>
            <w:vMerge/>
          </w:tcPr>
          <w:p w:rsidR="002A4906" w:rsidRPr="002505DA" w:rsidRDefault="002A4906" w:rsidP="002505DA">
            <w:pPr>
              <w:jc w:val="center"/>
              <w:rPr>
                <w:rFonts w:ascii="Times New Roman" w:hAnsi="Times New Roman" w:cs="Times New Roman"/>
                <w:b/>
                <w:sz w:val="20"/>
                <w:szCs w:val="20"/>
              </w:rPr>
            </w:pPr>
          </w:p>
        </w:tc>
        <w:tc>
          <w:tcPr>
            <w:tcW w:w="3686" w:type="dxa"/>
            <w:vMerge/>
          </w:tcPr>
          <w:p w:rsidR="002A4906" w:rsidRPr="002505DA" w:rsidRDefault="002A4906" w:rsidP="002505DA">
            <w:pPr>
              <w:spacing w:after="0" w:line="240" w:lineRule="auto"/>
              <w:rPr>
                <w:rFonts w:ascii="Times New Roman" w:hAnsi="Times New Roman" w:cs="Times New Roman"/>
                <w:sz w:val="20"/>
                <w:szCs w:val="20"/>
              </w:rPr>
            </w:pPr>
          </w:p>
        </w:tc>
        <w:tc>
          <w:tcPr>
            <w:tcW w:w="3260" w:type="dxa"/>
            <w:vMerge/>
          </w:tcPr>
          <w:p w:rsidR="002A4906" w:rsidRPr="002505DA" w:rsidRDefault="002A4906" w:rsidP="002505DA">
            <w:pPr>
              <w:spacing w:after="0" w:line="240" w:lineRule="auto"/>
              <w:rPr>
                <w:rFonts w:ascii="Times New Roman" w:hAnsi="Times New Roman" w:cs="Times New Roman"/>
                <w:sz w:val="20"/>
                <w:szCs w:val="20"/>
              </w:rPr>
            </w:pPr>
          </w:p>
        </w:tc>
        <w:tc>
          <w:tcPr>
            <w:tcW w:w="3827" w:type="dxa"/>
          </w:tcPr>
          <w:p w:rsidR="002A4906" w:rsidRPr="002505DA" w:rsidRDefault="002A4906" w:rsidP="0006438F">
            <w:pPr>
              <w:rPr>
                <w:rFonts w:ascii="Times New Roman" w:hAnsi="Times New Roman" w:cs="Times New Roman"/>
                <w:b/>
                <w:sz w:val="20"/>
                <w:szCs w:val="20"/>
              </w:rPr>
            </w:pPr>
            <w:r w:rsidRPr="002505DA">
              <w:rPr>
                <w:rFonts w:ascii="Times New Roman" w:hAnsi="Times New Roman" w:cs="Times New Roman"/>
                <w:lang w:val="fr-CH"/>
              </w:rPr>
              <w:t>Nombres de jugements rendus et ou exécutés</w:t>
            </w:r>
          </w:p>
        </w:tc>
        <w:tc>
          <w:tcPr>
            <w:tcW w:w="3969" w:type="dxa"/>
          </w:tcPr>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 xml:space="preserve">Une centaine de cas pris en charge par la </w:t>
            </w:r>
            <w:r w:rsidR="003A20A9" w:rsidRPr="002505DA">
              <w:rPr>
                <w:rFonts w:ascii="Times New Roman" w:hAnsi="Times New Roman" w:cs="Times New Roman"/>
              </w:rPr>
              <w:t>société</w:t>
            </w:r>
            <w:r w:rsidRPr="002505DA">
              <w:rPr>
                <w:rFonts w:ascii="Times New Roman" w:hAnsi="Times New Roman" w:cs="Times New Roman"/>
              </w:rPr>
              <w:t xml:space="preserve"> civile (SOS) 70 cas (Anciens.</w:t>
            </w:r>
          </w:p>
          <w:p w:rsidR="002A4906" w:rsidRPr="002505DA" w:rsidRDefault="002A4906" w:rsidP="002505DA">
            <w:pPr>
              <w:spacing w:after="0" w:line="240" w:lineRule="auto"/>
              <w:rPr>
                <w:rFonts w:ascii="Times New Roman" w:hAnsi="Times New Roman" w:cs="Times New Roman"/>
              </w:rPr>
            </w:pPr>
          </w:p>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22 affaires mise en mouvement a l’Est, 10 a Nouakchott et 7 a Nouadhibou.</w:t>
            </w:r>
          </w:p>
          <w:p w:rsidR="002A4906" w:rsidRPr="002505DA" w:rsidRDefault="002A4906" w:rsidP="002505DA">
            <w:pPr>
              <w:spacing w:after="0" w:line="240" w:lineRule="auto"/>
              <w:rPr>
                <w:rFonts w:ascii="Times New Roman" w:hAnsi="Times New Roman" w:cs="Times New Roman"/>
              </w:rPr>
            </w:pPr>
          </w:p>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8 jugements ont été rendus. Les victimes dans au moins un dossier ont reçu réparation.</w:t>
            </w:r>
          </w:p>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 xml:space="preserve">  </w:t>
            </w:r>
          </w:p>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Les tribunaux spécialisés sont opérationnels à Nema, Nouadhibou et Nouakchott</w:t>
            </w:r>
            <w:r w:rsidR="00FF576B" w:rsidRPr="002505DA">
              <w:rPr>
                <w:rFonts w:ascii="Times New Roman" w:hAnsi="Times New Roman" w:cs="Times New Roman"/>
              </w:rPr>
              <w:t>. (décret</w:t>
            </w:r>
            <w:r w:rsidRPr="002505DA">
              <w:rPr>
                <w:rFonts w:ascii="Times New Roman" w:hAnsi="Times New Roman" w:cs="Times New Roman"/>
              </w:rPr>
              <w:t xml:space="preserve"> n° 2016/002 du 2 janvier 2016) avec une compétence juridictionnelle  qui s’étend à l’ensemble du territoire national.</w:t>
            </w:r>
          </w:p>
          <w:p w:rsidR="002A4906" w:rsidRPr="002505DA" w:rsidRDefault="002A4906" w:rsidP="002505DA">
            <w:pPr>
              <w:spacing w:after="0" w:line="240" w:lineRule="auto"/>
              <w:rPr>
                <w:rFonts w:ascii="Times New Roman" w:hAnsi="Times New Roman" w:cs="Times New Roman"/>
              </w:rPr>
            </w:pPr>
          </w:p>
          <w:p w:rsidR="002A4906" w:rsidRPr="002505DA" w:rsidRDefault="002A4906" w:rsidP="002505DA">
            <w:pPr>
              <w:spacing w:after="0" w:line="240" w:lineRule="auto"/>
              <w:rPr>
                <w:rFonts w:ascii="Times New Roman" w:hAnsi="Times New Roman" w:cs="Times New Roman"/>
              </w:rPr>
            </w:pPr>
            <w:r w:rsidRPr="002505DA">
              <w:rPr>
                <w:rFonts w:ascii="Times New Roman" w:hAnsi="Times New Roman" w:cs="Times New Roman"/>
              </w:rPr>
              <w:t xml:space="preserve">Les cours spécialisées sont dotées de moyens humains et financiers </w:t>
            </w:r>
            <w:r w:rsidR="00FF576B" w:rsidRPr="002505DA">
              <w:rPr>
                <w:rFonts w:ascii="Times New Roman" w:hAnsi="Times New Roman" w:cs="Times New Roman"/>
              </w:rPr>
              <w:t>(loi</w:t>
            </w:r>
            <w:r w:rsidRPr="002505DA">
              <w:rPr>
                <w:rFonts w:ascii="Times New Roman" w:hAnsi="Times New Roman" w:cs="Times New Roman"/>
              </w:rPr>
              <w:t xml:space="preserve"> de </w:t>
            </w:r>
            <w:r w:rsidR="00FF576B" w:rsidRPr="002505DA">
              <w:rPr>
                <w:rFonts w:ascii="Times New Roman" w:hAnsi="Times New Roman" w:cs="Times New Roman"/>
              </w:rPr>
              <w:t>finance)</w:t>
            </w:r>
          </w:p>
        </w:tc>
      </w:tr>
      <w:tr w:rsidR="000C1F5D" w:rsidRPr="0006438F" w:rsidTr="002505DA">
        <w:trPr>
          <w:trHeight w:val="177"/>
        </w:trPr>
        <w:tc>
          <w:tcPr>
            <w:tcW w:w="709" w:type="dxa"/>
            <w:vMerge w:val="restart"/>
          </w:tcPr>
          <w:p w:rsidR="000C1F5D" w:rsidRPr="002505DA" w:rsidRDefault="000C1F5D"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R7</w:t>
            </w:r>
          </w:p>
        </w:tc>
        <w:tc>
          <w:tcPr>
            <w:tcW w:w="3686" w:type="dxa"/>
            <w:vMerge w:val="restart"/>
          </w:tcPr>
          <w:p w:rsidR="000C1F5D" w:rsidRPr="00834C98" w:rsidRDefault="000C1F5D" w:rsidP="002505DA">
            <w:pPr>
              <w:jc w:val="both"/>
              <w:rPr>
                <w:rFonts w:ascii="Times New Roman" w:hAnsi="Times New Roman" w:cs="Times New Roman"/>
                <w:b/>
                <w:sz w:val="20"/>
                <w:szCs w:val="20"/>
              </w:rPr>
            </w:pPr>
            <w:r w:rsidRPr="00834C98">
              <w:rPr>
                <w:rFonts w:ascii="Times New Roman" w:hAnsi="Times New Roman" w:cs="Times New Roman"/>
              </w:rPr>
              <w:t>Créer les conditions favorables à l’égal accès à la propriété foncière</w:t>
            </w:r>
          </w:p>
        </w:tc>
        <w:tc>
          <w:tcPr>
            <w:tcW w:w="3260" w:type="dxa"/>
          </w:tcPr>
          <w:p w:rsidR="000C1F5D" w:rsidRPr="00834C98" w:rsidRDefault="000C1F5D" w:rsidP="002505DA">
            <w:pPr>
              <w:spacing w:after="0" w:line="240" w:lineRule="auto"/>
              <w:rPr>
                <w:rFonts w:ascii="Times New Roman" w:hAnsi="Times New Roman" w:cs="Times New Roman"/>
                <w:strike/>
              </w:rPr>
            </w:pPr>
            <w:r w:rsidRPr="00834C98">
              <w:rPr>
                <w:rFonts w:ascii="Times New Roman" w:hAnsi="Times New Roman" w:cs="Times New Roman"/>
              </w:rPr>
              <w:t>Mise en place d’une commission de réforme et élaboration des TDRs d’un audit</w:t>
            </w:r>
          </w:p>
        </w:tc>
        <w:tc>
          <w:tcPr>
            <w:tcW w:w="3827" w:type="dxa"/>
          </w:tcPr>
          <w:p w:rsidR="005E4FF8" w:rsidRPr="00834C98" w:rsidRDefault="005E4FF8" w:rsidP="002505DA">
            <w:pPr>
              <w:spacing w:after="0" w:line="240" w:lineRule="auto"/>
              <w:rPr>
                <w:rFonts w:ascii="Times New Roman" w:hAnsi="Times New Roman" w:cs="Times New Roman"/>
              </w:rPr>
            </w:pPr>
            <w:r w:rsidRPr="00834C98">
              <w:rPr>
                <w:rFonts w:ascii="Times New Roman" w:hAnsi="Times New Roman" w:cs="Times New Roman"/>
              </w:rPr>
              <w:t xml:space="preserve">Date de la </w:t>
            </w:r>
            <w:r w:rsidRPr="00834C98">
              <w:t xml:space="preserve"> </w:t>
            </w:r>
            <w:r w:rsidRPr="00834C98">
              <w:rPr>
                <w:rFonts w:ascii="Times New Roman" w:hAnsi="Times New Roman" w:cs="Times New Roman"/>
              </w:rPr>
              <w:t>mise en place d’une commission pl</w:t>
            </w:r>
            <w:r w:rsidR="002B7B21" w:rsidRPr="00834C98">
              <w:rPr>
                <w:rFonts w:ascii="Times New Roman" w:hAnsi="Times New Roman" w:cs="Times New Roman"/>
              </w:rPr>
              <w:t>uridisciplinaire de reforme.</w:t>
            </w:r>
          </w:p>
          <w:p w:rsidR="005E4FF8" w:rsidRPr="00834C98" w:rsidRDefault="005E4FF8" w:rsidP="002505DA">
            <w:pPr>
              <w:spacing w:after="0" w:line="240" w:lineRule="auto"/>
              <w:rPr>
                <w:rFonts w:ascii="Times New Roman" w:hAnsi="Times New Roman" w:cs="Times New Roman"/>
              </w:rPr>
            </w:pPr>
          </w:p>
          <w:p w:rsidR="000C1F5D" w:rsidRPr="00834C98" w:rsidRDefault="005E4FF8" w:rsidP="002505DA">
            <w:pPr>
              <w:spacing w:after="0" w:line="240" w:lineRule="auto"/>
              <w:rPr>
                <w:rFonts w:ascii="Times New Roman" w:hAnsi="Times New Roman" w:cs="Times New Roman"/>
              </w:rPr>
            </w:pPr>
            <w:r w:rsidRPr="00834C98">
              <w:rPr>
                <w:rFonts w:ascii="Times New Roman" w:hAnsi="Times New Roman" w:cs="Times New Roman"/>
              </w:rPr>
              <w:t>Nombre de réunions et décisions prises</w:t>
            </w:r>
          </w:p>
        </w:tc>
        <w:tc>
          <w:tcPr>
            <w:tcW w:w="3969" w:type="dxa"/>
          </w:tcPr>
          <w:p w:rsidR="000C1F5D" w:rsidRPr="00834C98" w:rsidRDefault="002B7B21" w:rsidP="002505DA">
            <w:pPr>
              <w:spacing w:after="0" w:line="240" w:lineRule="auto"/>
              <w:rPr>
                <w:rFonts w:ascii="Times New Roman" w:hAnsi="Times New Roman" w:cs="Times New Roman"/>
              </w:rPr>
            </w:pPr>
            <w:r w:rsidRPr="00834C98">
              <w:rPr>
                <w:rFonts w:ascii="Times New Roman" w:hAnsi="Times New Roman" w:cs="Times New Roman"/>
              </w:rPr>
              <w:t>07/06/2016</w:t>
            </w:r>
          </w:p>
          <w:p w:rsidR="00505507" w:rsidRPr="00834C98" w:rsidRDefault="00505507" w:rsidP="002505DA">
            <w:pPr>
              <w:spacing w:after="0" w:line="240" w:lineRule="auto"/>
              <w:rPr>
                <w:rFonts w:ascii="Times New Roman" w:hAnsi="Times New Roman" w:cs="Times New Roman"/>
              </w:rPr>
            </w:pPr>
          </w:p>
          <w:p w:rsidR="00505507" w:rsidRPr="00834C98" w:rsidRDefault="00505507" w:rsidP="002505DA">
            <w:pPr>
              <w:spacing w:after="0" w:line="240" w:lineRule="auto"/>
              <w:rPr>
                <w:rFonts w:ascii="Times New Roman" w:hAnsi="Times New Roman" w:cs="Times New Roman"/>
              </w:rPr>
            </w:pPr>
          </w:p>
          <w:p w:rsidR="00505507" w:rsidRPr="00834C98" w:rsidRDefault="00505507" w:rsidP="002505DA">
            <w:pPr>
              <w:spacing w:after="0" w:line="240" w:lineRule="auto"/>
              <w:rPr>
                <w:rFonts w:ascii="Times New Roman" w:hAnsi="Times New Roman" w:cs="Times New Roman"/>
              </w:rPr>
            </w:pPr>
          </w:p>
          <w:p w:rsidR="00505507" w:rsidRPr="00834C98" w:rsidRDefault="00505507" w:rsidP="002505DA">
            <w:pPr>
              <w:spacing w:after="0" w:line="240" w:lineRule="auto"/>
              <w:rPr>
                <w:rFonts w:ascii="Times New Roman" w:hAnsi="Times New Roman" w:cs="Times New Roman"/>
                <w:sz w:val="20"/>
                <w:szCs w:val="20"/>
              </w:rPr>
            </w:pPr>
          </w:p>
        </w:tc>
      </w:tr>
      <w:tr w:rsidR="000C1F5D" w:rsidRPr="0006438F" w:rsidTr="002505DA">
        <w:trPr>
          <w:trHeight w:val="177"/>
        </w:trPr>
        <w:tc>
          <w:tcPr>
            <w:tcW w:w="709" w:type="dxa"/>
            <w:vMerge/>
          </w:tcPr>
          <w:p w:rsidR="000C1F5D" w:rsidRPr="002505DA" w:rsidRDefault="000C1F5D" w:rsidP="002505DA">
            <w:pPr>
              <w:jc w:val="center"/>
              <w:rPr>
                <w:rFonts w:ascii="Times New Roman" w:hAnsi="Times New Roman" w:cs="Times New Roman"/>
                <w:b/>
                <w:sz w:val="20"/>
                <w:szCs w:val="20"/>
              </w:rPr>
            </w:pPr>
          </w:p>
        </w:tc>
        <w:tc>
          <w:tcPr>
            <w:tcW w:w="3686" w:type="dxa"/>
            <w:vMerge/>
          </w:tcPr>
          <w:p w:rsidR="000C1F5D" w:rsidRPr="002505DA" w:rsidRDefault="000C1F5D" w:rsidP="002505DA">
            <w:pPr>
              <w:jc w:val="both"/>
              <w:rPr>
                <w:rFonts w:ascii="Times New Roman" w:hAnsi="Times New Roman" w:cs="Times New Roman"/>
                <w:color w:val="FF0000"/>
              </w:rPr>
            </w:pPr>
          </w:p>
        </w:tc>
        <w:tc>
          <w:tcPr>
            <w:tcW w:w="3260" w:type="dxa"/>
          </w:tcPr>
          <w:p w:rsidR="000C1F5D" w:rsidRPr="00834C98" w:rsidRDefault="000C1F5D" w:rsidP="002505DA">
            <w:pPr>
              <w:spacing w:after="0" w:line="240" w:lineRule="auto"/>
              <w:rPr>
                <w:rFonts w:ascii="Times New Roman" w:hAnsi="Times New Roman" w:cs="Times New Roman"/>
              </w:rPr>
            </w:pPr>
            <w:r w:rsidRPr="00834C98">
              <w:rPr>
                <w:rFonts w:ascii="Times New Roman" w:hAnsi="Times New Roman" w:cs="Times New Roman"/>
              </w:rPr>
              <w:t>Auditer la propriété foncière et domaniale</w:t>
            </w:r>
          </w:p>
        </w:tc>
        <w:tc>
          <w:tcPr>
            <w:tcW w:w="3827" w:type="dxa"/>
          </w:tcPr>
          <w:p w:rsidR="000C1F5D" w:rsidRPr="00834C98" w:rsidRDefault="00834C98" w:rsidP="00834C98">
            <w:pPr>
              <w:rPr>
                <w:rFonts w:ascii="Times New Roman" w:hAnsi="Times New Roman" w:cs="Times New Roman"/>
                <w:sz w:val="20"/>
                <w:szCs w:val="20"/>
              </w:rPr>
            </w:pPr>
            <w:r w:rsidRPr="00834C98">
              <w:rPr>
                <w:rFonts w:ascii="Times New Roman" w:hAnsi="Times New Roman" w:cs="Times New Roman"/>
                <w:sz w:val="20"/>
                <w:szCs w:val="20"/>
              </w:rPr>
              <w:t xml:space="preserve">Rapport d’audit </w:t>
            </w:r>
          </w:p>
        </w:tc>
        <w:tc>
          <w:tcPr>
            <w:tcW w:w="3969" w:type="dxa"/>
          </w:tcPr>
          <w:p w:rsidR="000C1F5D" w:rsidRPr="00834C98" w:rsidRDefault="0098776D" w:rsidP="002B7B21">
            <w:pPr>
              <w:rPr>
                <w:rFonts w:ascii="Times New Roman" w:hAnsi="Times New Roman" w:cs="Times New Roman"/>
                <w:sz w:val="20"/>
                <w:szCs w:val="20"/>
              </w:rPr>
            </w:pPr>
            <w:r w:rsidRPr="0098776D">
              <w:rPr>
                <w:rFonts w:ascii="Times New Roman" w:hAnsi="Times New Roman" w:cs="Times New Roman"/>
              </w:rPr>
              <w:t>Non réalisé</w:t>
            </w:r>
          </w:p>
        </w:tc>
      </w:tr>
      <w:tr w:rsidR="00834C98" w:rsidRPr="0006438F" w:rsidTr="002505DA">
        <w:trPr>
          <w:trHeight w:val="177"/>
        </w:trPr>
        <w:tc>
          <w:tcPr>
            <w:tcW w:w="709" w:type="dxa"/>
            <w:vMerge/>
          </w:tcPr>
          <w:p w:rsidR="00834C98" w:rsidRPr="002505DA" w:rsidRDefault="00834C98" w:rsidP="002505DA">
            <w:pPr>
              <w:jc w:val="center"/>
              <w:rPr>
                <w:rFonts w:ascii="Times New Roman" w:hAnsi="Times New Roman" w:cs="Times New Roman"/>
                <w:b/>
                <w:sz w:val="20"/>
                <w:szCs w:val="20"/>
              </w:rPr>
            </w:pPr>
          </w:p>
        </w:tc>
        <w:tc>
          <w:tcPr>
            <w:tcW w:w="3686" w:type="dxa"/>
            <w:vMerge/>
          </w:tcPr>
          <w:p w:rsidR="00834C98" w:rsidRPr="002505DA" w:rsidRDefault="00834C98" w:rsidP="002505DA">
            <w:pPr>
              <w:jc w:val="both"/>
              <w:rPr>
                <w:rFonts w:ascii="Times New Roman" w:hAnsi="Times New Roman" w:cs="Times New Roman"/>
                <w:color w:val="FF0000"/>
              </w:rPr>
            </w:pPr>
          </w:p>
        </w:tc>
        <w:tc>
          <w:tcPr>
            <w:tcW w:w="3260" w:type="dxa"/>
          </w:tcPr>
          <w:p w:rsidR="00834C98" w:rsidRPr="00834C98" w:rsidRDefault="00834C98" w:rsidP="002505DA">
            <w:pPr>
              <w:spacing w:after="0" w:line="240" w:lineRule="auto"/>
              <w:rPr>
                <w:rFonts w:ascii="Times New Roman" w:hAnsi="Times New Roman" w:cs="Times New Roman"/>
              </w:rPr>
            </w:pPr>
            <w:r w:rsidRPr="00834C98">
              <w:rPr>
                <w:rFonts w:ascii="Times New Roman" w:hAnsi="Times New Roman" w:cs="Times New Roman"/>
              </w:rPr>
              <w:t>Validation de l’audit et mise en place d’une commission pluridisciplinaire de reforme</w:t>
            </w:r>
          </w:p>
        </w:tc>
        <w:tc>
          <w:tcPr>
            <w:tcW w:w="3827" w:type="dxa"/>
          </w:tcPr>
          <w:p w:rsidR="00834C98" w:rsidRPr="00834C98" w:rsidRDefault="00834C98" w:rsidP="002505DA">
            <w:pPr>
              <w:spacing w:after="0" w:line="240" w:lineRule="auto"/>
              <w:rPr>
                <w:rFonts w:ascii="Times New Roman" w:hAnsi="Times New Roman" w:cs="Times New Roman"/>
              </w:rPr>
            </w:pPr>
            <w:r w:rsidRPr="00834C98">
              <w:rPr>
                <w:rFonts w:ascii="Times New Roman" w:hAnsi="Times New Roman" w:cs="Times New Roman"/>
              </w:rPr>
              <w:t>Dates d’adoption et champs d’application des amendements des lois, règlements et ordonnances visant à assurer un accès égal à la propriété foncière.</w:t>
            </w:r>
          </w:p>
          <w:p w:rsidR="00834C98" w:rsidRPr="00834C98" w:rsidRDefault="00834C98" w:rsidP="002505DA">
            <w:pPr>
              <w:jc w:val="center"/>
              <w:rPr>
                <w:rFonts w:ascii="Times New Roman" w:hAnsi="Times New Roman" w:cs="Times New Roman"/>
                <w:sz w:val="20"/>
                <w:szCs w:val="20"/>
              </w:rPr>
            </w:pPr>
          </w:p>
        </w:tc>
        <w:tc>
          <w:tcPr>
            <w:tcW w:w="3969" w:type="dxa"/>
          </w:tcPr>
          <w:p w:rsidR="00834C98" w:rsidRPr="00834C98" w:rsidRDefault="0098776D">
            <w:r w:rsidRPr="0098776D">
              <w:rPr>
                <w:rFonts w:ascii="Times New Roman" w:hAnsi="Times New Roman" w:cs="Times New Roman"/>
              </w:rPr>
              <w:t>Non réalisé</w:t>
            </w:r>
          </w:p>
        </w:tc>
      </w:tr>
      <w:tr w:rsidR="00834C98" w:rsidRPr="0006438F" w:rsidTr="002505DA">
        <w:trPr>
          <w:trHeight w:val="177"/>
        </w:trPr>
        <w:tc>
          <w:tcPr>
            <w:tcW w:w="709" w:type="dxa"/>
            <w:vMerge/>
          </w:tcPr>
          <w:p w:rsidR="00834C98" w:rsidRPr="002505DA" w:rsidRDefault="00834C98" w:rsidP="002505DA">
            <w:pPr>
              <w:jc w:val="center"/>
              <w:rPr>
                <w:rFonts w:ascii="Times New Roman" w:hAnsi="Times New Roman" w:cs="Times New Roman"/>
                <w:b/>
                <w:sz w:val="20"/>
                <w:szCs w:val="20"/>
              </w:rPr>
            </w:pPr>
          </w:p>
        </w:tc>
        <w:tc>
          <w:tcPr>
            <w:tcW w:w="3686" w:type="dxa"/>
            <w:vMerge/>
          </w:tcPr>
          <w:p w:rsidR="00834C98" w:rsidRPr="002505DA" w:rsidRDefault="00834C98" w:rsidP="002505DA">
            <w:pPr>
              <w:jc w:val="both"/>
              <w:rPr>
                <w:rFonts w:ascii="Times New Roman" w:hAnsi="Times New Roman" w:cs="Times New Roman"/>
                <w:color w:val="FF0000"/>
              </w:rPr>
            </w:pPr>
          </w:p>
        </w:tc>
        <w:tc>
          <w:tcPr>
            <w:tcW w:w="3260" w:type="dxa"/>
          </w:tcPr>
          <w:p w:rsidR="00834C98" w:rsidRPr="00834C98" w:rsidRDefault="00834C98" w:rsidP="002505DA">
            <w:pPr>
              <w:spacing w:after="0" w:line="240" w:lineRule="auto"/>
              <w:rPr>
                <w:rFonts w:ascii="Times New Roman" w:hAnsi="Times New Roman" w:cs="Times New Roman"/>
              </w:rPr>
            </w:pPr>
            <w:r w:rsidRPr="00834C98">
              <w:rPr>
                <w:rFonts w:ascii="Times New Roman" w:hAnsi="Times New Roman" w:cs="Times New Roman"/>
              </w:rPr>
              <w:t>Amendement de l’ordonnance n° 83.127 et ses textes d’application</w:t>
            </w:r>
          </w:p>
        </w:tc>
        <w:tc>
          <w:tcPr>
            <w:tcW w:w="3827" w:type="dxa"/>
          </w:tcPr>
          <w:p w:rsidR="00834C98" w:rsidRPr="00834C98" w:rsidRDefault="00834C98" w:rsidP="00006D72">
            <w:pPr>
              <w:rPr>
                <w:rFonts w:ascii="Times New Roman" w:hAnsi="Times New Roman" w:cs="Times New Roman"/>
                <w:sz w:val="20"/>
                <w:szCs w:val="20"/>
              </w:rPr>
            </w:pPr>
            <w:r w:rsidRPr="00834C98">
              <w:rPr>
                <w:rFonts w:ascii="Times New Roman" w:hAnsi="Times New Roman" w:cs="Times New Roman"/>
              </w:rPr>
              <w:t>Date de l’amendement et champs d’application de la loi portant amendement de  l’ordonnance n° 83.127 et ses textes d’application</w:t>
            </w:r>
          </w:p>
        </w:tc>
        <w:tc>
          <w:tcPr>
            <w:tcW w:w="3969" w:type="dxa"/>
          </w:tcPr>
          <w:p w:rsidR="00834C98" w:rsidRPr="00834C98" w:rsidRDefault="0098776D">
            <w:r w:rsidRPr="0098776D">
              <w:rPr>
                <w:rFonts w:ascii="Times New Roman" w:hAnsi="Times New Roman" w:cs="Times New Roman"/>
              </w:rPr>
              <w:t>Non réalisé</w:t>
            </w:r>
          </w:p>
        </w:tc>
      </w:tr>
      <w:tr w:rsidR="002B7B21" w:rsidRPr="0006438F" w:rsidTr="002505DA">
        <w:trPr>
          <w:trHeight w:val="378"/>
        </w:trPr>
        <w:tc>
          <w:tcPr>
            <w:tcW w:w="709" w:type="dxa"/>
            <w:vMerge w:val="restart"/>
          </w:tcPr>
          <w:p w:rsidR="002B7B21" w:rsidRPr="002505DA" w:rsidRDefault="002B7B21"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R8</w:t>
            </w:r>
          </w:p>
        </w:tc>
        <w:tc>
          <w:tcPr>
            <w:tcW w:w="3686" w:type="dxa"/>
            <w:vMerge w:val="restart"/>
          </w:tcPr>
          <w:p w:rsidR="002B7B21" w:rsidRPr="002505DA" w:rsidRDefault="002B7B21" w:rsidP="002505DA">
            <w:pPr>
              <w:spacing w:after="0" w:line="240" w:lineRule="auto"/>
              <w:rPr>
                <w:rFonts w:ascii="Times New Roman" w:hAnsi="Times New Roman" w:cs="Times New Roman"/>
              </w:rPr>
            </w:pPr>
            <w:r w:rsidRPr="002505DA">
              <w:rPr>
                <w:rFonts w:ascii="Times New Roman" w:hAnsi="Times New Roman" w:cs="Times New Roman"/>
              </w:rPr>
              <w:t xml:space="preserve">Adoption de textes connexes à la loi 2007.048 </w:t>
            </w:r>
          </w:p>
        </w:tc>
        <w:tc>
          <w:tcPr>
            <w:tcW w:w="3260" w:type="dxa"/>
            <w:vMerge w:val="restart"/>
          </w:tcPr>
          <w:p w:rsidR="002B7B21" w:rsidRPr="002505DA" w:rsidRDefault="002B7B21" w:rsidP="002505DA">
            <w:pPr>
              <w:spacing w:after="0" w:line="240" w:lineRule="auto"/>
              <w:rPr>
                <w:rFonts w:ascii="Times New Roman" w:hAnsi="Times New Roman" w:cs="Times New Roman"/>
              </w:rPr>
            </w:pPr>
            <w:r w:rsidRPr="002505DA">
              <w:rPr>
                <w:rFonts w:ascii="Times New Roman" w:hAnsi="Times New Roman" w:cs="Times New Roman"/>
              </w:rPr>
              <w:t>adoption d’actes réglementaires visant à rendre effectif la mise en œuvre de la loi 2007</w:t>
            </w:r>
          </w:p>
        </w:tc>
        <w:tc>
          <w:tcPr>
            <w:tcW w:w="3827" w:type="dxa"/>
          </w:tcPr>
          <w:p w:rsidR="002B7B21" w:rsidRPr="002505DA" w:rsidRDefault="002B7B21" w:rsidP="002505DA">
            <w:pPr>
              <w:spacing w:after="0" w:line="240" w:lineRule="auto"/>
              <w:rPr>
                <w:rFonts w:ascii="Times New Roman" w:hAnsi="Times New Roman" w:cs="Times New Roman"/>
              </w:rPr>
            </w:pPr>
            <w:r w:rsidRPr="002505DA">
              <w:rPr>
                <w:rFonts w:ascii="Times New Roman" w:hAnsi="Times New Roman" w:cs="Times New Roman"/>
              </w:rPr>
              <w:t>Date d’adoption et champ d’application de textes connexes à la loi 2007.048</w:t>
            </w:r>
          </w:p>
        </w:tc>
        <w:tc>
          <w:tcPr>
            <w:tcW w:w="3969" w:type="dxa"/>
          </w:tcPr>
          <w:p w:rsidR="002B7B21" w:rsidRPr="002A4906" w:rsidRDefault="002B7B21" w:rsidP="002505DA">
            <w:pPr>
              <w:spacing w:after="0" w:line="240" w:lineRule="auto"/>
              <w:rPr>
                <w:rFonts w:ascii="Times New Roman" w:hAnsi="Times New Roman" w:cs="Times New Roman"/>
              </w:rPr>
            </w:pPr>
            <w:r w:rsidRPr="002A4906">
              <w:rPr>
                <w:rFonts w:ascii="Times New Roman" w:hAnsi="Times New Roman" w:cs="Times New Roman"/>
              </w:rPr>
              <w:t>La journée nationale de lutte contre les pratiques esclavagistes est instituée au 6 mars  (décret N°2016-077 du 15 avril 2016)</w:t>
            </w:r>
          </w:p>
        </w:tc>
      </w:tr>
      <w:tr w:rsidR="002B7B21" w:rsidRPr="0006438F" w:rsidTr="002505DA">
        <w:trPr>
          <w:trHeight w:val="825"/>
        </w:trPr>
        <w:tc>
          <w:tcPr>
            <w:tcW w:w="709" w:type="dxa"/>
            <w:vMerge/>
          </w:tcPr>
          <w:p w:rsidR="002B7B21" w:rsidRPr="002505DA" w:rsidRDefault="002B7B21" w:rsidP="002505DA">
            <w:pPr>
              <w:jc w:val="center"/>
              <w:rPr>
                <w:rFonts w:ascii="Times New Roman" w:hAnsi="Times New Roman" w:cs="Times New Roman"/>
                <w:b/>
                <w:sz w:val="20"/>
                <w:szCs w:val="20"/>
              </w:rPr>
            </w:pPr>
          </w:p>
        </w:tc>
        <w:tc>
          <w:tcPr>
            <w:tcW w:w="3686" w:type="dxa"/>
            <w:vMerge/>
          </w:tcPr>
          <w:p w:rsidR="002B7B21" w:rsidRPr="002505DA" w:rsidRDefault="002B7B21" w:rsidP="002505DA">
            <w:pPr>
              <w:spacing w:after="0" w:line="240" w:lineRule="auto"/>
              <w:rPr>
                <w:rFonts w:ascii="Times New Roman" w:hAnsi="Times New Roman" w:cs="Times New Roman"/>
              </w:rPr>
            </w:pPr>
          </w:p>
        </w:tc>
        <w:tc>
          <w:tcPr>
            <w:tcW w:w="3260" w:type="dxa"/>
            <w:vMerge/>
          </w:tcPr>
          <w:p w:rsidR="002B7B21" w:rsidRPr="002505DA" w:rsidRDefault="002B7B21" w:rsidP="002505DA">
            <w:pPr>
              <w:spacing w:after="0" w:line="240" w:lineRule="auto"/>
              <w:rPr>
                <w:rFonts w:ascii="Times New Roman" w:hAnsi="Times New Roman" w:cs="Times New Roman"/>
              </w:rPr>
            </w:pPr>
          </w:p>
        </w:tc>
        <w:tc>
          <w:tcPr>
            <w:tcW w:w="3827" w:type="dxa"/>
          </w:tcPr>
          <w:p w:rsidR="002B7B21" w:rsidRPr="002505DA" w:rsidRDefault="002B7B21" w:rsidP="002B7B21">
            <w:pPr>
              <w:rPr>
                <w:rFonts w:ascii="Times New Roman" w:hAnsi="Times New Roman" w:cs="Times New Roman"/>
                <w:b/>
                <w:sz w:val="20"/>
                <w:szCs w:val="20"/>
              </w:rPr>
            </w:pPr>
            <w:r w:rsidRPr="002505DA">
              <w:rPr>
                <w:rFonts w:ascii="Times New Roman" w:hAnsi="Times New Roman" w:cs="Times New Roman"/>
              </w:rPr>
              <w:t>Proportion/nombre de magistrats  reçu une formation sur l’application de la loi 2007.048</w:t>
            </w:r>
          </w:p>
        </w:tc>
        <w:tc>
          <w:tcPr>
            <w:tcW w:w="3969" w:type="dxa"/>
          </w:tcPr>
          <w:p w:rsidR="002B7B21" w:rsidRPr="002505DA" w:rsidRDefault="005866E5" w:rsidP="005866E5">
            <w:pPr>
              <w:rPr>
                <w:rFonts w:ascii="Times New Roman" w:hAnsi="Times New Roman" w:cs="Times New Roman"/>
                <w:bCs/>
                <w:sz w:val="20"/>
                <w:szCs w:val="20"/>
              </w:rPr>
            </w:pPr>
            <w:r w:rsidRPr="002505DA">
              <w:rPr>
                <w:rFonts w:ascii="Times New Roman" w:hAnsi="Times New Roman" w:cs="Times New Roman"/>
                <w:bCs/>
                <w:sz w:val="20"/>
                <w:szCs w:val="20"/>
              </w:rPr>
              <w:t>140</w:t>
            </w:r>
          </w:p>
        </w:tc>
      </w:tr>
      <w:tr w:rsidR="005866E5" w:rsidRPr="0006438F" w:rsidTr="002505DA">
        <w:tc>
          <w:tcPr>
            <w:tcW w:w="709" w:type="dxa"/>
          </w:tcPr>
          <w:p w:rsidR="005866E5" w:rsidRPr="002505DA" w:rsidRDefault="005866E5"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R9</w:t>
            </w:r>
          </w:p>
        </w:tc>
        <w:tc>
          <w:tcPr>
            <w:tcW w:w="3686"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Veiller à l’exécution des décisions de justice portant dédommagement des victimes de l’esclavage</w:t>
            </w:r>
          </w:p>
        </w:tc>
        <w:tc>
          <w:tcPr>
            <w:tcW w:w="3260"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Adopter des mesures spécifiques de suivi de la politique pénale en matière d’exécution des décisions judiciaires relatives au recouvrement des dommages-intérêts alloués aux victimes de l’esclavage.</w:t>
            </w:r>
          </w:p>
        </w:tc>
        <w:tc>
          <w:tcPr>
            <w:tcW w:w="3827" w:type="dxa"/>
          </w:tcPr>
          <w:p w:rsidR="005866E5" w:rsidRPr="002505DA" w:rsidRDefault="005866E5" w:rsidP="002505DA">
            <w:pPr>
              <w:pStyle w:val="ListParagraph"/>
              <w:numPr>
                <w:ilvl w:val="0"/>
                <w:numId w:val="1"/>
              </w:numPr>
              <w:spacing w:after="0" w:line="240" w:lineRule="auto"/>
              <w:ind w:left="176" w:hanging="176"/>
              <w:rPr>
                <w:rFonts w:ascii="Times New Roman" w:hAnsi="Times New Roman" w:cs="Times New Roman"/>
              </w:rPr>
            </w:pPr>
            <w:r w:rsidRPr="002505DA">
              <w:rPr>
                <w:rFonts w:ascii="Times New Roman" w:hAnsi="Times New Roman" w:cs="Times New Roman"/>
              </w:rPr>
              <w:t xml:space="preserve">Nombre de cas d’esclavage signalés au parquet/ à la police ayant aboutis à (i) </w:t>
            </w:r>
            <w:r w:rsidRPr="002505DA">
              <w:rPr>
                <w:rFonts w:ascii="Times New Roman" w:hAnsi="Times New Roman" w:cs="Times New Roman"/>
                <w:bCs/>
              </w:rPr>
              <w:t>une arrestation ; (ii) un procès ; (iii) une condamnation ; (iv) un ordre de dommages-intérêts</w:t>
            </w:r>
            <w:r w:rsidRPr="002505DA">
              <w:rPr>
                <w:rFonts w:ascii="Times New Roman" w:hAnsi="Times New Roman" w:cs="Times New Roman"/>
                <w:b/>
              </w:rPr>
              <w:t> </w:t>
            </w:r>
            <w:r w:rsidRPr="002505DA">
              <w:rPr>
                <w:rFonts w:ascii="Times New Roman" w:hAnsi="Times New Roman" w:cs="Times New Roman"/>
              </w:rPr>
              <w:t xml:space="preserve">; (v) le paiement des dommages-intérêts </w:t>
            </w:r>
          </w:p>
          <w:p w:rsidR="005866E5" w:rsidRPr="002505DA" w:rsidRDefault="005866E5" w:rsidP="002505DA">
            <w:pPr>
              <w:pStyle w:val="ListParagraph"/>
              <w:numPr>
                <w:ilvl w:val="0"/>
                <w:numId w:val="1"/>
              </w:numPr>
              <w:spacing w:after="0" w:line="240" w:lineRule="auto"/>
              <w:ind w:left="176" w:hanging="176"/>
              <w:rPr>
                <w:rFonts w:ascii="Times New Roman" w:hAnsi="Times New Roman" w:cs="Times New Roman"/>
              </w:rPr>
            </w:pPr>
            <w:r w:rsidRPr="002505DA">
              <w:rPr>
                <w:rFonts w:ascii="Times New Roman" w:hAnsi="Times New Roman" w:cs="Times New Roman"/>
              </w:rPr>
              <w:t>Montant moyen des ordres de dommages-intérêts.</w:t>
            </w:r>
          </w:p>
        </w:tc>
        <w:tc>
          <w:tcPr>
            <w:tcW w:w="3969" w:type="dxa"/>
          </w:tcPr>
          <w:p w:rsidR="005866E5" w:rsidRPr="002505DA" w:rsidRDefault="005866E5" w:rsidP="002505DA">
            <w:pPr>
              <w:pStyle w:val="ListParagraph"/>
              <w:numPr>
                <w:ilvl w:val="0"/>
                <w:numId w:val="1"/>
              </w:numPr>
              <w:spacing w:after="0" w:line="240" w:lineRule="auto"/>
              <w:ind w:left="176" w:hanging="176"/>
              <w:rPr>
                <w:rFonts w:ascii="Times New Roman" w:hAnsi="Times New Roman" w:cs="Times New Roman"/>
              </w:rPr>
            </w:pPr>
            <w:r w:rsidRPr="002505DA">
              <w:rPr>
                <w:rFonts w:ascii="Times New Roman" w:hAnsi="Times New Roman" w:cs="Times New Roman"/>
              </w:rPr>
              <w:t>Les délais d’exécution dépend</w:t>
            </w:r>
            <w:r w:rsidR="003A20A9">
              <w:rPr>
                <w:rFonts w:ascii="Times New Roman" w:hAnsi="Times New Roman" w:cs="Times New Roman"/>
              </w:rPr>
              <w:t>ent</w:t>
            </w:r>
            <w:r w:rsidRPr="002505DA">
              <w:rPr>
                <w:rFonts w:ascii="Times New Roman" w:hAnsi="Times New Roman" w:cs="Times New Roman"/>
              </w:rPr>
              <w:t xml:space="preserve"> du bénéficiaire qui déclenche le processus </w:t>
            </w:r>
          </w:p>
        </w:tc>
      </w:tr>
      <w:tr w:rsidR="005866E5" w:rsidRPr="0006438F" w:rsidTr="002505DA">
        <w:trPr>
          <w:trHeight w:val="236"/>
        </w:trPr>
        <w:tc>
          <w:tcPr>
            <w:tcW w:w="709" w:type="dxa"/>
            <w:vMerge w:val="restart"/>
          </w:tcPr>
          <w:p w:rsidR="005866E5" w:rsidRPr="002505DA" w:rsidRDefault="005866E5"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R10</w:t>
            </w:r>
          </w:p>
        </w:tc>
        <w:tc>
          <w:tcPr>
            <w:tcW w:w="3686" w:type="dxa"/>
            <w:vMerge w:val="restart"/>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Renforcer  le dispositif légal relatif à la discrimination positive au profit de la femme et de l’enfant.</w:t>
            </w:r>
          </w:p>
          <w:p w:rsidR="005866E5" w:rsidRPr="002505DA" w:rsidRDefault="005866E5" w:rsidP="005866E5">
            <w:pPr>
              <w:rPr>
                <w:rFonts w:ascii="Times New Roman" w:hAnsi="Times New Roman" w:cs="Times New Roman"/>
                <w:b/>
                <w:sz w:val="20"/>
                <w:szCs w:val="20"/>
              </w:rPr>
            </w:pPr>
          </w:p>
        </w:tc>
        <w:tc>
          <w:tcPr>
            <w:tcW w:w="3260"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Adopter une stratégie nationale d’institutionnalisation du genre.</w:t>
            </w:r>
          </w:p>
        </w:tc>
        <w:tc>
          <w:tcPr>
            <w:tcW w:w="3827"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Date d’adoption d’une stratégie nationale d’institutionnalisation du genre (SNIG).</w:t>
            </w:r>
          </w:p>
        </w:tc>
        <w:tc>
          <w:tcPr>
            <w:tcW w:w="3969" w:type="dxa"/>
          </w:tcPr>
          <w:p w:rsidR="005866E5" w:rsidRPr="002505DA" w:rsidRDefault="005866E5" w:rsidP="005866E5">
            <w:pPr>
              <w:rPr>
                <w:rFonts w:ascii="Times New Roman" w:hAnsi="Times New Roman" w:cs="Times New Roman"/>
                <w:bCs/>
                <w:sz w:val="20"/>
                <w:szCs w:val="20"/>
              </w:rPr>
            </w:pPr>
            <w:r w:rsidRPr="002505DA">
              <w:rPr>
                <w:rFonts w:ascii="Times New Roman" w:hAnsi="Times New Roman" w:cs="Times New Roman"/>
                <w:bCs/>
                <w:sz w:val="20"/>
                <w:szCs w:val="20"/>
              </w:rPr>
              <w:t>05 mars 2015</w:t>
            </w:r>
          </w:p>
        </w:tc>
      </w:tr>
      <w:tr w:rsidR="005866E5" w:rsidRPr="0006438F" w:rsidTr="002505DA">
        <w:trPr>
          <w:trHeight w:val="232"/>
        </w:trPr>
        <w:tc>
          <w:tcPr>
            <w:tcW w:w="709" w:type="dxa"/>
            <w:vMerge/>
          </w:tcPr>
          <w:p w:rsidR="005866E5" w:rsidRPr="002505DA" w:rsidRDefault="005866E5" w:rsidP="002505DA">
            <w:pPr>
              <w:jc w:val="center"/>
              <w:rPr>
                <w:rFonts w:ascii="Times New Roman" w:hAnsi="Times New Roman" w:cs="Times New Roman"/>
                <w:b/>
                <w:sz w:val="20"/>
                <w:szCs w:val="20"/>
              </w:rPr>
            </w:pPr>
          </w:p>
        </w:tc>
        <w:tc>
          <w:tcPr>
            <w:tcW w:w="3686" w:type="dxa"/>
            <w:vMerge/>
          </w:tcPr>
          <w:p w:rsidR="005866E5" w:rsidRPr="002505DA" w:rsidRDefault="005866E5" w:rsidP="002505DA">
            <w:pPr>
              <w:spacing w:after="0" w:line="240" w:lineRule="auto"/>
              <w:rPr>
                <w:rFonts w:ascii="Times New Roman" w:hAnsi="Times New Roman" w:cs="Times New Roman"/>
              </w:rPr>
            </w:pPr>
          </w:p>
        </w:tc>
        <w:tc>
          <w:tcPr>
            <w:tcW w:w="3260"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Former les ONG dans le domaine de la prise en compte du genre</w:t>
            </w:r>
          </w:p>
        </w:tc>
        <w:tc>
          <w:tcPr>
            <w:tcW w:w="3827" w:type="dxa"/>
          </w:tcPr>
          <w:p w:rsidR="005866E5" w:rsidRPr="002505DA" w:rsidRDefault="005866E5" w:rsidP="005866E5">
            <w:pPr>
              <w:rPr>
                <w:rFonts w:ascii="Times New Roman" w:hAnsi="Times New Roman" w:cs="Times New Roman"/>
                <w:b/>
                <w:sz w:val="20"/>
                <w:szCs w:val="20"/>
              </w:rPr>
            </w:pPr>
            <w:r w:rsidRPr="002505DA">
              <w:rPr>
                <w:rFonts w:ascii="Times New Roman" w:hAnsi="Times New Roman" w:cs="Times New Roman"/>
                <w:bCs/>
                <w:sz w:val="20"/>
                <w:szCs w:val="20"/>
              </w:rPr>
              <w:t xml:space="preserve">Nombre d’ONG formées </w:t>
            </w:r>
            <w:r w:rsidRPr="002505DA">
              <w:rPr>
                <w:rFonts w:ascii="Times New Roman" w:hAnsi="Times New Roman" w:cs="Times New Roman"/>
                <w:bCs/>
              </w:rPr>
              <w:t>dans</w:t>
            </w:r>
            <w:r w:rsidRPr="002505DA">
              <w:rPr>
                <w:rFonts w:ascii="Times New Roman" w:hAnsi="Times New Roman" w:cs="Times New Roman"/>
              </w:rPr>
              <w:t xml:space="preserve"> le domaine de la prise en compte du genre</w:t>
            </w:r>
          </w:p>
        </w:tc>
        <w:tc>
          <w:tcPr>
            <w:tcW w:w="3969" w:type="dxa"/>
          </w:tcPr>
          <w:p w:rsidR="005866E5" w:rsidRPr="002505DA" w:rsidRDefault="005866E5" w:rsidP="005866E5">
            <w:pPr>
              <w:rPr>
                <w:rFonts w:ascii="Times New Roman" w:hAnsi="Times New Roman" w:cs="Times New Roman"/>
                <w:bCs/>
                <w:sz w:val="20"/>
                <w:szCs w:val="20"/>
              </w:rPr>
            </w:pPr>
            <w:r w:rsidRPr="002505DA">
              <w:rPr>
                <w:rFonts w:ascii="Times New Roman" w:hAnsi="Times New Roman" w:cs="Times New Roman"/>
                <w:bCs/>
                <w:sz w:val="20"/>
                <w:szCs w:val="20"/>
              </w:rPr>
              <w:t>46</w:t>
            </w:r>
          </w:p>
        </w:tc>
      </w:tr>
      <w:tr w:rsidR="005866E5" w:rsidRPr="0006438F" w:rsidTr="002505DA">
        <w:trPr>
          <w:trHeight w:val="232"/>
        </w:trPr>
        <w:tc>
          <w:tcPr>
            <w:tcW w:w="709" w:type="dxa"/>
            <w:vMerge/>
          </w:tcPr>
          <w:p w:rsidR="005866E5" w:rsidRPr="002505DA" w:rsidRDefault="005866E5" w:rsidP="002505DA">
            <w:pPr>
              <w:jc w:val="center"/>
              <w:rPr>
                <w:rFonts w:ascii="Times New Roman" w:hAnsi="Times New Roman" w:cs="Times New Roman"/>
                <w:b/>
                <w:sz w:val="20"/>
                <w:szCs w:val="20"/>
              </w:rPr>
            </w:pPr>
          </w:p>
        </w:tc>
        <w:tc>
          <w:tcPr>
            <w:tcW w:w="3686" w:type="dxa"/>
            <w:vMerge/>
          </w:tcPr>
          <w:p w:rsidR="005866E5" w:rsidRPr="002505DA" w:rsidRDefault="005866E5" w:rsidP="002505DA">
            <w:pPr>
              <w:spacing w:after="0" w:line="240" w:lineRule="auto"/>
              <w:rPr>
                <w:rFonts w:ascii="Times New Roman" w:hAnsi="Times New Roman" w:cs="Times New Roman"/>
              </w:rPr>
            </w:pPr>
          </w:p>
        </w:tc>
        <w:tc>
          <w:tcPr>
            <w:tcW w:w="3260"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Mettre en place d’Observatoire National des Droits de la Femme.</w:t>
            </w:r>
          </w:p>
        </w:tc>
        <w:tc>
          <w:tcPr>
            <w:tcW w:w="3827" w:type="dxa"/>
          </w:tcPr>
          <w:p w:rsidR="005866E5" w:rsidRPr="002A4906" w:rsidRDefault="005866E5" w:rsidP="005866E5">
            <w:pPr>
              <w:rPr>
                <w:rFonts w:ascii="Times New Roman" w:hAnsi="Times New Roman" w:cs="Times New Roman"/>
                <w:bCs/>
                <w:sz w:val="20"/>
                <w:szCs w:val="20"/>
              </w:rPr>
            </w:pPr>
            <w:r w:rsidRPr="002A4906">
              <w:rPr>
                <w:rFonts w:ascii="Times New Roman" w:hAnsi="Times New Roman" w:cs="Times New Roman"/>
                <w:bCs/>
                <w:sz w:val="20"/>
                <w:szCs w:val="20"/>
              </w:rPr>
              <w:t>Date mise en place d’une commission nationale sur la situation de la femme (Définition d’un indice synthétique et d’un tableau de bord sur la situation de la femme</w:t>
            </w:r>
            <w:r w:rsidR="006E4BEB" w:rsidRPr="002A4906">
              <w:rPr>
                <w:rFonts w:ascii="Times New Roman" w:hAnsi="Times New Roman" w:cs="Times New Roman"/>
                <w:bCs/>
                <w:sz w:val="20"/>
                <w:szCs w:val="20"/>
              </w:rPr>
              <w:t>)</w:t>
            </w:r>
            <w:r w:rsidRPr="002A4906">
              <w:rPr>
                <w:rFonts w:ascii="Times New Roman" w:hAnsi="Times New Roman" w:cs="Times New Roman"/>
                <w:bCs/>
                <w:sz w:val="20"/>
                <w:szCs w:val="20"/>
              </w:rPr>
              <w:t xml:space="preserve"> </w:t>
            </w:r>
          </w:p>
        </w:tc>
        <w:tc>
          <w:tcPr>
            <w:tcW w:w="3969" w:type="dxa"/>
          </w:tcPr>
          <w:p w:rsidR="005866E5" w:rsidRPr="002A4906" w:rsidRDefault="002A4906" w:rsidP="005866E5">
            <w:pPr>
              <w:rPr>
                <w:rFonts w:ascii="Times New Roman" w:hAnsi="Times New Roman" w:cs="Times New Roman"/>
                <w:bCs/>
                <w:sz w:val="20"/>
                <w:szCs w:val="20"/>
              </w:rPr>
            </w:pPr>
            <w:r w:rsidRPr="002A4906">
              <w:rPr>
                <w:rFonts w:ascii="Times New Roman" w:hAnsi="Times New Roman" w:cs="Times New Roman"/>
                <w:bCs/>
                <w:sz w:val="20"/>
                <w:szCs w:val="20"/>
              </w:rPr>
              <w:t>Note</w:t>
            </w:r>
            <w:r w:rsidR="0098776D">
              <w:rPr>
                <w:rFonts w:ascii="Times New Roman" w:hAnsi="Times New Roman" w:cs="Times New Roman"/>
                <w:bCs/>
                <w:sz w:val="20"/>
                <w:szCs w:val="20"/>
              </w:rPr>
              <w:t xml:space="preserve"> de</w:t>
            </w:r>
            <w:r w:rsidRPr="002A4906">
              <w:rPr>
                <w:rFonts w:ascii="Times New Roman" w:hAnsi="Times New Roman" w:cs="Times New Roman"/>
                <w:bCs/>
                <w:sz w:val="20"/>
                <w:szCs w:val="20"/>
              </w:rPr>
              <w:t xml:space="preserve"> service MASEF en date du 06 décembre 2017</w:t>
            </w:r>
          </w:p>
        </w:tc>
      </w:tr>
      <w:tr w:rsidR="005866E5" w:rsidRPr="0006438F" w:rsidTr="002505DA">
        <w:trPr>
          <w:trHeight w:val="232"/>
        </w:trPr>
        <w:tc>
          <w:tcPr>
            <w:tcW w:w="709" w:type="dxa"/>
            <w:vMerge/>
          </w:tcPr>
          <w:p w:rsidR="005866E5" w:rsidRPr="002505DA" w:rsidRDefault="005866E5" w:rsidP="002505DA">
            <w:pPr>
              <w:jc w:val="center"/>
              <w:rPr>
                <w:rFonts w:ascii="Times New Roman" w:hAnsi="Times New Roman" w:cs="Times New Roman"/>
                <w:b/>
                <w:sz w:val="20"/>
                <w:szCs w:val="20"/>
              </w:rPr>
            </w:pPr>
          </w:p>
        </w:tc>
        <w:tc>
          <w:tcPr>
            <w:tcW w:w="3686" w:type="dxa"/>
            <w:vMerge/>
          </w:tcPr>
          <w:p w:rsidR="005866E5" w:rsidRPr="002505DA" w:rsidRDefault="005866E5" w:rsidP="002505DA">
            <w:pPr>
              <w:spacing w:after="0" w:line="240" w:lineRule="auto"/>
              <w:rPr>
                <w:rFonts w:ascii="Times New Roman" w:hAnsi="Times New Roman" w:cs="Times New Roman"/>
              </w:rPr>
            </w:pPr>
          </w:p>
        </w:tc>
        <w:tc>
          <w:tcPr>
            <w:tcW w:w="3260"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 xml:space="preserve">Adopter un code de l’Enfance. </w:t>
            </w:r>
          </w:p>
          <w:p w:rsidR="006E4BEB" w:rsidRPr="002505DA" w:rsidRDefault="006E4BEB" w:rsidP="002505DA">
            <w:pPr>
              <w:spacing w:after="0" w:line="240" w:lineRule="auto"/>
              <w:rPr>
                <w:rFonts w:ascii="Times New Roman" w:hAnsi="Times New Roman" w:cs="Times New Roman"/>
              </w:rPr>
            </w:pPr>
          </w:p>
          <w:p w:rsidR="006E4BEB" w:rsidRPr="002505DA" w:rsidRDefault="006E4BEB" w:rsidP="002505DA">
            <w:pPr>
              <w:spacing w:after="0" w:line="240" w:lineRule="auto"/>
              <w:rPr>
                <w:rFonts w:ascii="Times New Roman" w:hAnsi="Times New Roman" w:cs="Times New Roman"/>
              </w:rPr>
            </w:pPr>
          </w:p>
          <w:p w:rsidR="006E4BEB" w:rsidRPr="002505DA" w:rsidRDefault="006E4BEB" w:rsidP="002505DA">
            <w:pPr>
              <w:spacing w:after="0" w:line="240" w:lineRule="auto"/>
              <w:rPr>
                <w:rFonts w:ascii="Times New Roman" w:hAnsi="Times New Roman" w:cs="Times New Roman"/>
              </w:rPr>
            </w:pPr>
          </w:p>
        </w:tc>
        <w:tc>
          <w:tcPr>
            <w:tcW w:w="3827" w:type="dxa"/>
          </w:tcPr>
          <w:p w:rsidR="005866E5" w:rsidRPr="004A63A4" w:rsidRDefault="005866E5" w:rsidP="005866E5">
            <w:pPr>
              <w:rPr>
                <w:rFonts w:ascii="Times New Roman" w:hAnsi="Times New Roman" w:cs="Times New Roman"/>
                <w:bCs/>
                <w:sz w:val="20"/>
                <w:szCs w:val="20"/>
              </w:rPr>
            </w:pPr>
            <w:r w:rsidRPr="004A63A4">
              <w:rPr>
                <w:rFonts w:ascii="Times New Roman" w:hAnsi="Times New Roman" w:cs="Times New Roman"/>
                <w:bCs/>
                <w:sz w:val="20"/>
                <w:szCs w:val="20"/>
              </w:rPr>
              <w:t>Date d’adoption du code de l’enfance</w:t>
            </w:r>
          </w:p>
        </w:tc>
        <w:tc>
          <w:tcPr>
            <w:tcW w:w="3969" w:type="dxa"/>
          </w:tcPr>
          <w:p w:rsidR="005866E5" w:rsidRPr="002505DA" w:rsidRDefault="005866E5" w:rsidP="0098776D">
            <w:pPr>
              <w:spacing w:after="0" w:line="240" w:lineRule="auto"/>
              <w:ind w:left="176" w:hanging="176"/>
              <w:rPr>
                <w:rFonts w:ascii="Times New Roman" w:hAnsi="Times New Roman" w:cs="Times New Roman"/>
              </w:rPr>
            </w:pPr>
            <w:r w:rsidRPr="002505DA">
              <w:rPr>
                <w:rFonts w:ascii="Times New Roman" w:hAnsi="Times New Roman" w:cs="Times New Roman"/>
              </w:rPr>
              <w:t>Adopté par le Gouvernement en juin 2017</w:t>
            </w:r>
            <w:r w:rsidR="006E4BEB" w:rsidRPr="002505DA">
              <w:rPr>
                <w:rFonts w:ascii="Times New Roman" w:hAnsi="Times New Roman" w:cs="Times New Roman"/>
              </w:rPr>
              <w:t xml:space="preserve"> et </w:t>
            </w:r>
            <w:r w:rsidR="0098776D">
              <w:rPr>
                <w:rFonts w:ascii="Times New Roman" w:hAnsi="Times New Roman" w:cs="Times New Roman"/>
              </w:rPr>
              <w:t>par le  P</w:t>
            </w:r>
            <w:r w:rsidRPr="002505DA">
              <w:rPr>
                <w:rFonts w:ascii="Times New Roman" w:hAnsi="Times New Roman" w:cs="Times New Roman"/>
              </w:rPr>
              <w:t>arlement</w:t>
            </w:r>
            <w:r w:rsidR="0098776D">
              <w:rPr>
                <w:rFonts w:ascii="Times New Roman" w:hAnsi="Times New Roman" w:cs="Times New Roman"/>
              </w:rPr>
              <w:t xml:space="preserve"> le 21 décembre 2017</w:t>
            </w:r>
          </w:p>
        </w:tc>
      </w:tr>
      <w:tr w:rsidR="005866E5" w:rsidRPr="0006438F" w:rsidTr="002505DA">
        <w:trPr>
          <w:trHeight w:val="232"/>
        </w:trPr>
        <w:tc>
          <w:tcPr>
            <w:tcW w:w="709" w:type="dxa"/>
            <w:vMerge/>
          </w:tcPr>
          <w:p w:rsidR="005866E5" w:rsidRPr="002505DA" w:rsidRDefault="005866E5" w:rsidP="002505DA">
            <w:pPr>
              <w:jc w:val="center"/>
              <w:rPr>
                <w:rFonts w:ascii="Times New Roman" w:hAnsi="Times New Roman" w:cs="Times New Roman"/>
                <w:b/>
                <w:sz w:val="20"/>
                <w:szCs w:val="20"/>
              </w:rPr>
            </w:pPr>
          </w:p>
        </w:tc>
        <w:tc>
          <w:tcPr>
            <w:tcW w:w="3686" w:type="dxa"/>
            <w:vMerge/>
          </w:tcPr>
          <w:p w:rsidR="005866E5" w:rsidRPr="002505DA" w:rsidRDefault="005866E5" w:rsidP="002505DA">
            <w:pPr>
              <w:spacing w:after="0" w:line="240" w:lineRule="auto"/>
              <w:rPr>
                <w:rFonts w:ascii="Times New Roman" w:hAnsi="Times New Roman" w:cs="Times New Roman"/>
              </w:rPr>
            </w:pPr>
          </w:p>
        </w:tc>
        <w:tc>
          <w:tcPr>
            <w:tcW w:w="3260" w:type="dxa"/>
          </w:tcPr>
          <w:p w:rsidR="005866E5" w:rsidRPr="002505DA" w:rsidRDefault="005866E5" w:rsidP="002505DA">
            <w:pPr>
              <w:spacing w:after="0" w:line="240" w:lineRule="auto"/>
              <w:rPr>
                <w:rFonts w:ascii="Times New Roman" w:hAnsi="Times New Roman" w:cs="Times New Roman"/>
              </w:rPr>
            </w:pPr>
            <w:r w:rsidRPr="002505DA">
              <w:rPr>
                <w:rFonts w:ascii="Times New Roman" w:hAnsi="Times New Roman" w:cs="Times New Roman"/>
              </w:rPr>
              <w:t>Adopter une loi cadre contre les violences à l’égard des femmes</w:t>
            </w:r>
          </w:p>
        </w:tc>
        <w:tc>
          <w:tcPr>
            <w:tcW w:w="3827" w:type="dxa"/>
          </w:tcPr>
          <w:p w:rsidR="005866E5" w:rsidRPr="002505DA" w:rsidRDefault="005866E5" w:rsidP="005866E5">
            <w:pPr>
              <w:rPr>
                <w:rFonts w:ascii="Times New Roman" w:hAnsi="Times New Roman" w:cs="Times New Roman"/>
                <w:b/>
                <w:sz w:val="20"/>
                <w:szCs w:val="20"/>
              </w:rPr>
            </w:pPr>
            <w:r w:rsidRPr="004A63A4">
              <w:rPr>
                <w:rFonts w:ascii="Times New Roman" w:hAnsi="Times New Roman" w:cs="Times New Roman"/>
                <w:bCs/>
                <w:sz w:val="20"/>
                <w:szCs w:val="20"/>
              </w:rPr>
              <w:t>Date d’adoption</w:t>
            </w:r>
            <w:r w:rsidRPr="002505DA">
              <w:rPr>
                <w:rFonts w:ascii="Times New Roman" w:hAnsi="Times New Roman" w:cs="Times New Roman"/>
                <w:b/>
                <w:sz w:val="20"/>
                <w:szCs w:val="20"/>
              </w:rPr>
              <w:t xml:space="preserve"> </w:t>
            </w:r>
            <w:r w:rsidR="0098776D">
              <w:rPr>
                <w:rFonts w:ascii="Times New Roman" w:hAnsi="Times New Roman" w:cs="Times New Roman"/>
                <w:b/>
                <w:sz w:val="20"/>
                <w:szCs w:val="20"/>
              </w:rPr>
              <w:t xml:space="preserve">de la </w:t>
            </w:r>
            <w:r w:rsidRPr="002505DA">
              <w:rPr>
                <w:rFonts w:ascii="Times New Roman" w:hAnsi="Times New Roman" w:cs="Times New Roman"/>
              </w:rPr>
              <w:t>loi cadre de lutte contre les VBG</w:t>
            </w:r>
          </w:p>
        </w:tc>
        <w:tc>
          <w:tcPr>
            <w:tcW w:w="3969" w:type="dxa"/>
          </w:tcPr>
          <w:p w:rsidR="004A63A4" w:rsidRDefault="004A63A4" w:rsidP="004A63A4">
            <w:pPr>
              <w:spacing w:after="0" w:line="240" w:lineRule="auto"/>
              <w:rPr>
                <w:rFonts w:ascii="Times New Roman" w:hAnsi="Times New Roman" w:cs="Times New Roman"/>
              </w:rPr>
            </w:pPr>
            <w:r>
              <w:rPr>
                <w:rFonts w:ascii="Times New Roman" w:hAnsi="Times New Roman" w:cs="Times New Roman"/>
              </w:rPr>
              <w:t xml:space="preserve">Mars 2016 </w:t>
            </w:r>
          </w:p>
          <w:p w:rsidR="005866E5" w:rsidRPr="002505DA" w:rsidRDefault="006E4BEB" w:rsidP="004A63A4">
            <w:pPr>
              <w:spacing w:after="0" w:line="240" w:lineRule="auto"/>
              <w:rPr>
                <w:rFonts w:ascii="Times New Roman" w:hAnsi="Times New Roman" w:cs="Times New Roman"/>
              </w:rPr>
            </w:pPr>
            <w:r w:rsidRPr="002505DA">
              <w:rPr>
                <w:rFonts w:ascii="Times New Roman" w:hAnsi="Times New Roman" w:cs="Times New Roman"/>
              </w:rPr>
              <w:t>Amendée par le parlement (actuellement en  instance d’adoption)</w:t>
            </w:r>
          </w:p>
        </w:tc>
      </w:tr>
      <w:tr w:rsidR="00834C98" w:rsidRPr="0006438F" w:rsidTr="007B23BC">
        <w:trPr>
          <w:trHeight w:val="2322"/>
        </w:trPr>
        <w:tc>
          <w:tcPr>
            <w:tcW w:w="709" w:type="dxa"/>
            <w:vMerge w:val="restart"/>
          </w:tcPr>
          <w:p w:rsidR="00834C98" w:rsidRPr="002505DA" w:rsidRDefault="00834C98"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R11</w:t>
            </w:r>
          </w:p>
        </w:tc>
        <w:tc>
          <w:tcPr>
            <w:tcW w:w="3686" w:type="dxa"/>
            <w:vMerge w:val="restart"/>
          </w:tcPr>
          <w:p w:rsidR="00834C98" w:rsidRPr="002505DA" w:rsidRDefault="00834C98"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Mise en place d’une institution de haut niveau, financée par l’Etat (agence, observatoire ou commission) spécialisée dans la lutte contre les séquelles de l’esclavage et chargée de l’insertion socio-économique des victimes. Cette institution devrait mener des enquêtes indépendantes et être habilitée à se constituer partie civile dans les questions d’esclavage en se servant d’avocats indépendants.</w:t>
            </w:r>
          </w:p>
          <w:p w:rsidR="00834C98" w:rsidRPr="002505DA" w:rsidRDefault="00834C98" w:rsidP="006E4BEB">
            <w:pPr>
              <w:rPr>
                <w:rFonts w:ascii="Times New Roman" w:hAnsi="Times New Roman" w:cs="Times New Roman"/>
                <w:b/>
                <w:sz w:val="20"/>
                <w:szCs w:val="20"/>
              </w:rPr>
            </w:pPr>
            <w:r w:rsidRPr="002505DA">
              <w:rPr>
                <w:rFonts w:ascii="Times New Roman" w:hAnsi="Times New Roman" w:cs="Times New Roman"/>
                <w:sz w:val="20"/>
                <w:szCs w:val="20"/>
              </w:rPr>
              <w:t>Cette institution sera composée d’agents publics, de membres d’ONG de droit de l’homme, avec des antennes régionales mettra sur pied une stratégie nationale de sensibilisation et de lutte contre l’esclavage.</w:t>
            </w:r>
          </w:p>
        </w:tc>
        <w:tc>
          <w:tcPr>
            <w:tcW w:w="3260" w:type="dxa"/>
          </w:tcPr>
          <w:p w:rsidR="00834C98" w:rsidRPr="002505DA" w:rsidRDefault="00834C98" w:rsidP="006E4BEB">
            <w:pPr>
              <w:rPr>
                <w:rFonts w:ascii="Times New Roman" w:hAnsi="Times New Roman" w:cs="Times New Roman"/>
                <w:bCs/>
                <w:sz w:val="20"/>
                <w:szCs w:val="20"/>
              </w:rPr>
            </w:pPr>
            <w:r w:rsidRPr="002505DA">
              <w:rPr>
                <w:rFonts w:ascii="Times New Roman" w:hAnsi="Times New Roman" w:cs="Times New Roman"/>
                <w:bCs/>
                <w:sz w:val="20"/>
                <w:szCs w:val="20"/>
              </w:rPr>
              <w:t xml:space="preserve">Mise en place institution agence </w:t>
            </w:r>
          </w:p>
          <w:p w:rsidR="00834C98" w:rsidRPr="002505DA" w:rsidRDefault="00834C98" w:rsidP="006E4BEB">
            <w:pPr>
              <w:rPr>
                <w:rFonts w:ascii="Times New Roman" w:hAnsi="Times New Roman" w:cs="Times New Roman"/>
                <w:bCs/>
                <w:sz w:val="20"/>
                <w:szCs w:val="20"/>
              </w:rPr>
            </w:pPr>
          </w:p>
          <w:p w:rsidR="00834C98" w:rsidRPr="002505DA" w:rsidRDefault="00834C98" w:rsidP="006E4BEB">
            <w:pPr>
              <w:rPr>
                <w:rFonts w:ascii="Times New Roman" w:hAnsi="Times New Roman" w:cs="Times New Roman"/>
                <w:bCs/>
                <w:sz w:val="20"/>
                <w:szCs w:val="20"/>
              </w:rPr>
            </w:pPr>
          </w:p>
          <w:p w:rsidR="00834C98" w:rsidRPr="002505DA" w:rsidRDefault="00834C98" w:rsidP="006E4BEB">
            <w:pPr>
              <w:rPr>
                <w:rFonts w:ascii="Times New Roman" w:hAnsi="Times New Roman" w:cs="Times New Roman"/>
                <w:bCs/>
                <w:sz w:val="20"/>
                <w:szCs w:val="20"/>
              </w:rPr>
            </w:pPr>
          </w:p>
        </w:tc>
        <w:tc>
          <w:tcPr>
            <w:tcW w:w="3827" w:type="dxa"/>
          </w:tcPr>
          <w:p w:rsidR="00834C98" w:rsidRPr="002505DA" w:rsidRDefault="00834C98" w:rsidP="002505DA">
            <w:pPr>
              <w:spacing w:after="0" w:line="240" w:lineRule="auto"/>
              <w:rPr>
                <w:rFonts w:ascii="Times New Roman" w:hAnsi="Times New Roman" w:cs="Times New Roman"/>
              </w:rPr>
            </w:pPr>
            <w:r w:rsidRPr="002505DA">
              <w:rPr>
                <w:rFonts w:ascii="Times New Roman" w:hAnsi="Times New Roman" w:cs="Times New Roman"/>
              </w:rPr>
              <w:t xml:space="preserve">Budget annuel de </w:t>
            </w:r>
            <w:r w:rsidR="00FF576B" w:rsidRPr="002505DA">
              <w:rPr>
                <w:rFonts w:ascii="Times New Roman" w:hAnsi="Times New Roman" w:cs="Times New Roman"/>
              </w:rPr>
              <w:t>Tadamoun</w:t>
            </w:r>
            <w:r w:rsidR="00FF576B">
              <w:rPr>
                <w:rFonts w:ascii="Times New Roman" w:hAnsi="Times New Roman" w:cs="Times New Roman"/>
              </w:rPr>
              <w:t>e</w:t>
            </w:r>
          </w:p>
          <w:p w:rsidR="00834C98" w:rsidRPr="002505DA" w:rsidRDefault="00834C98" w:rsidP="00642AF6">
            <w:pPr>
              <w:rPr>
                <w:rFonts w:ascii="Times New Roman" w:hAnsi="Times New Roman" w:cs="Times New Roman"/>
                <w:b/>
                <w:sz w:val="20"/>
                <w:szCs w:val="20"/>
              </w:rPr>
            </w:pPr>
          </w:p>
        </w:tc>
        <w:tc>
          <w:tcPr>
            <w:tcW w:w="3969" w:type="dxa"/>
          </w:tcPr>
          <w:p w:rsidR="00834C98" w:rsidRPr="002505DA" w:rsidRDefault="00834C98" w:rsidP="00642AF6">
            <w:pPr>
              <w:rPr>
                <w:rFonts w:ascii="Times New Roman" w:hAnsi="Times New Roman" w:cs="Times New Roman"/>
                <w:b/>
                <w:sz w:val="20"/>
                <w:szCs w:val="20"/>
              </w:rPr>
            </w:pPr>
            <w:r w:rsidRPr="002505DA">
              <w:rPr>
                <w:rFonts w:ascii="Times New Roman" w:hAnsi="Times New Roman" w:cs="Times New Roman"/>
              </w:rPr>
              <w:t>7 Milliard MRO</w:t>
            </w:r>
          </w:p>
        </w:tc>
      </w:tr>
      <w:tr w:rsidR="006E4BEB" w:rsidRPr="0006438F" w:rsidTr="002505DA">
        <w:trPr>
          <w:trHeight w:val="989"/>
        </w:trPr>
        <w:tc>
          <w:tcPr>
            <w:tcW w:w="709" w:type="dxa"/>
            <w:vMerge/>
          </w:tcPr>
          <w:p w:rsidR="006E4BEB" w:rsidRPr="002505DA" w:rsidRDefault="006E4BEB" w:rsidP="002505DA">
            <w:pPr>
              <w:jc w:val="center"/>
              <w:rPr>
                <w:rFonts w:ascii="Times New Roman" w:hAnsi="Times New Roman" w:cs="Times New Roman"/>
                <w:b/>
                <w:sz w:val="20"/>
                <w:szCs w:val="20"/>
              </w:rPr>
            </w:pPr>
          </w:p>
        </w:tc>
        <w:tc>
          <w:tcPr>
            <w:tcW w:w="3686" w:type="dxa"/>
            <w:vMerge/>
          </w:tcPr>
          <w:p w:rsidR="006E4BEB" w:rsidRPr="002505DA" w:rsidRDefault="006E4BEB" w:rsidP="002505DA">
            <w:pPr>
              <w:spacing w:after="0" w:line="240" w:lineRule="auto"/>
              <w:rPr>
                <w:rFonts w:ascii="Times New Roman" w:hAnsi="Times New Roman" w:cs="Times New Roman"/>
                <w:sz w:val="20"/>
                <w:szCs w:val="20"/>
              </w:rPr>
            </w:pPr>
          </w:p>
        </w:tc>
        <w:tc>
          <w:tcPr>
            <w:tcW w:w="3260" w:type="dxa"/>
          </w:tcPr>
          <w:p w:rsidR="006E4BEB" w:rsidRPr="002505DA" w:rsidRDefault="006E4BEB" w:rsidP="006E4BEB">
            <w:pPr>
              <w:rPr>
                <w:rFonts w:ascii="Times New Roman" w:hAnsi="Times New Roman" w:cs="Times New Roman"/>
                <w:bCs/>
                <w:sz w:val="20"/>
                <w:szCs w:val="20"/>
              </w:rPr>
            </w:pPr>
            <w:r w:rsidRPr="002505DA">
              <w:rPr>
                <w:rFonts w:ascii="Times New Roman" w:hAnsi="Times New Roman" w:cs="Times New Roman"/>
                <w:bCs/>
                <w:sz w:val="20"/>
                <w:szCs w:val="20"/>
              </w:rPr>
              <w:t>Couverture de l’action de l’Agence</w:t>
            </w:r>
          </w:p>
        </w:tc>
        <w:tc>
          <w:tcPr>
            <w:tcW w:w="3827" w:type="dxa"/>
          </w:tcPr>
          <w:p w:rsidR="006E4BEB" w:rsidRPr="002505DA" w:rsidRDefault="00642AF6" w:rsidP="00642AF6">
            <w:pPr>
              <w:rPr>
                <w:rFonts w:ascii="Times New Roman" w:hAnsi="Times New Roman" w:cs="Times New Roman"/>
                <w:b/>
                <w:sz w:val="20"/>
                <w:szCs w:val="20"/>
              </w:rPr>
            </w:pPr>
            <w:r w:rsidRPr="002505DA">
              <w:rPr>
                <w:rFonts w:ascii="Times New Roman" w:hAnsi="Times New Roman" w:cs="Times New Roman"/>
              </w:rPr>
              <w:t>Nombre de villages y compris adwabas touchés par les campagnes de sensibilisation</w:t>
            </w:r>
          </w:p>
        </w:tc>
        <w:tc>
          <w:tcPr>
            <w:tcW w:w="3969" w:type="dxa"/>
          </w:tcPr>
          <w:p w:rsidR="006E4BEB" w:rsidRPr="002505DA" w:rsidRDefault="00642AF6" w:rsidP="00642AF6">
            <w:pPr>
              <w:rPr>
                <w:rFonts w:ascii="Times New Roman" w:hAnsi="Times New Roman" w:cs="Times New Roman"/>
                <w:bCs/>
                <w:sz w:val="20"/>
                <w:szCs w:val="20"/>
              </w:rPr>
            </w:pPr>
            <w:r w:rsidRPr="002505DA">
              <w:rPr>
                <w:rFonts w:ascii="Times New Roman" w:hAnsi="Times New Roman" w:cs="Times New Roman"/>
                <w:bCs/>
                <w:sz w:val="20"/>
                <w:szCs w:val="20"/>
              </w:rPr>
              <w:t xml:space="preserve">1108 villages </w:t>
            </w:r>
          </w:p>
        </w:tc>
      </w:tr>
      <w:tr w:rsidR="002D3FAF" w:rsidRPr="0006438F" w:rsidTr="002505DA">
        <w:trPr>
          <w:trHeight w:val="252"/>
        </w:trPr>
        <w:tc>
          <w:tcPr>
            <w:tcW w:w="709" w:type="dxa"/>
            <w:vMerge w:val="restart"/>
          </w:tcPr>
          <w:p w:rsidR="002D3FAF" w:rsidRPr="002505DA" w:rsidRDefault="002D3FAF" w:rsidP="00642AF6">
            <w:pPr>
              <w:rPr>
                <w:rFonts w:ascii="Times New Roman" w:hAnsi="Times New Roman" w:cs="Times New Roman"/>
                <w:b/>
                <w:sz w:val="20"/>
                <w:szCs w:val="20"/>
              </w:rPr>
            </w:pPr>
            <w:r w:rsidRPr="002505DA">
              <w:rPr>
                <w:rFonts w:ascii="Times New Roman" w:hAnsi="Times New Roman" w:cs="Times New Roman"/>
                <w:b/>
                <w:sz w:val="20"/>
                <w:szCs w:val="20"/>
              </w:rPr>
              <w:t>R12</w:t>
            </w:r>
          </w:p>
        </w:tc>
        <w:tc>
          <w:tcPr>
            <w:tcW w:w="3686" w:type="dxa"/>
            <w:vMerge w:val="restart"/>
          </w:tcPr>
          <w:p w:rsidR="002D3FAF" w:rsidRPr="002505DA" w:rsidRDefault="002D3FAF" w:rsidP="00642AF6">
            <w:pPr>
              <w:rPr>
                <w:rFonts w:ascii="Times New Roman" w:hAnsi="Times New Roman" w:cs="Times New Roman"/>
                <w:b/>
                <w:sz w:val="20"/>
                <w:szCs w:val="20"/>
              </w:rPr>
            </w:pPr>
            <w:r w:rsidRPr="002505DA">
              <w:rPr>
                <w:rFonts w:ascii="Times New Roman" w:hAnsi="Times New Roman" w:cs="Times New Roman"/>
              </w:rPr>
              <w:t>Créer et garantir le suivi des structures d’enseignement dans les zones prioritaires</w:t>
            </w:r>
          </w:p>
        </w:tc>
        <w:tc>
          <w:tcPr>
            <w:tcW w:w="3260" w:type="dxa"/>
            <w:vMerge w:val="restart"/>
          </w:tcPr>
          <w:p w:rsidR="002D3FAF" w:rsidRPr="002505DA" w:rsidRDefault="002D3FAF" w:rsidP="002505DA">
            <w:pPr>
              <w:spacing w:after="0" w:line="240" w:lineRule="auto"/>
              <w:rPr>
                <w:rFonts w:ascii="Times New Roman" w:hAnsi="Times New Roman" w:cs="Times New Roman"/>
              </w:rPr>
            </w:pPr>
            <w:r w:rsidRPr="002505DA">
              <w:rPr>
                <w:rFonts w:ascii="Times New Roman" w:hAnsi="Times New Roman" w:cs="Times New Roman"/>
              </w:rPr>
              <w:t xml:space="preserve">Renforcement  des zones d’éducation prioritaires par l’ouverture de nouvelles écoles, </w:t>
            </w:r>
            <w:r w:rsidRPr="002A4906">
              <w:rPr>
                <w:rFonts w:ascii="Times New Roman" w:hAnsi="Times New Roman" w:cs="Times New Roman"/>
              </w:rPr>
              <w:t>mahadras et garderie communautaires</w:t>
            </w:r>
          </w:p>
        </w:tc>
        <w:tc>
          <w:tcPr>
            <w:tcW w:w="3827" w:type="dxa"/>
          </w:tcPr>
          <w:p w:rsidR="002D3FAF" w:rsidRPr="002505DA" w:rsidRDefault="002D3FAF" w:rsidP="002505DA">
            <w:pPr>
              <w:spacing w:after="0" w:line="240" w:lineRule="auto"/>
              <w:rPr>
                <w:rFonts w:ascii="Times New Roman" w:hAnsi="Times New Roman" w:cs="Times New Roman"/>
                <w:color w:val="000000"/>
              </w:rPr>
            </w:pPr>
            <w:r w:rsidRPr="002505DA">
              <w:rPr>
                <w:rFonts w:ascii="Times New Roman" w:hAnsi="Times New Roman" w:cs="Times New Roman"/>
                <w:color w:val="000000"/>
              </w:rPr>
              <w:t xml:space="preserve">Nombre de nouvelles écoles ouvertes par wilaya </w:t>
            </w:r>
          </w:p>
          <w:p w:rsidR="002D3FAF" w:rsidRPr="002505DA" w:rsidRDefault="002D3FAF" w:rsidP="002505DA">
            <w:pPr>
              <w:spacing w:after="0" w:line="240" w:lineRule="auto"/>
              <w:rPr>
                <w:rFonts w:ascii="Times New Roman" w:hAnsi="Times New Roman" w:cs="Times New Roman"/>
                <w:color w:val="000000"/>
              </w:rPr>
            </w:pPr>
          </w:p>
          <w:p w:rsidR="002D3FAF" w:rsidRPr="002505DA" w:rsidRDefault="002D3FAF" w:rsidP="002505DA">
            <w:pPr>
              <w:spacing w:after="0" w:line="240" w:lineRule="auto"/>
              <w:rPr>
                <w:rFonts w:ascii="Times New Roman" w:hAnsi="Times New Roman" w:cs="Times New Roman"/>
                <w:color w:val="000000"/>
              </w:rPr>
            </w:pPr>
            <w:r w:rsidRPr="002505DA">
              <w:rPr>
                <w:rFonts w:ascii="Times New Roman" w:hAnsi="Times New Roman" w:cs="Times New Roman"/>
                <w:color w:val="000000"/>
              </w:rPr>
              <w:t>Proportion d’écoles avec une association de parents d’élèves</w:t>
            </w:r>
          </w:p>
          <w:p w:rsidR="002D3FAF" w:rsidRPr="002505DA" w:rsidRDefault="002D3FAF" w:rsidP="002505DA">
            <w:pPr>
              <w:spacing w:after="0" w:line="240" w:lineRule="auto"/>
              <w:rPr>
                <w:rFonts w:ascii="Times New Roman" w:hAnsi="Times New Roman" w:cs="Times New Roman"/>
                <w:color w:val="0070C0"/>
              </w:rPr>
            </w:pPr>
          </w:p>
          <w:p w:rsidR="002D3FAF" w:rsidRPr="002A4906" w:rsidRDefault="002D3FAF" w:rsidP="002505DA">
            <w:pPr>
              <w:spacing w:after="0" w:line="240" w:lineRule="auto"/>
              <w:rPr>
                <w:rFonts w:ascii="Times New Roman" w:hAnsi="Times New Roman" w:cs="Times New Roman"/>
              </w:rPr>
            </w:pPr>
            <w:r w:rsidRPr="002A4906">
              <w:rPr>
                <w:rFonts w:ascii="Times New Roman" w:hAnsi="Times New Roman" w:cs="Times New Roman"/>
              </w:rPr>
              <w:t>Taux d’inscriptions</w:t>
            </w:r>
            <w:r w:rsidR="002A4906" w:rsidRPr="002A4906">
              <w:rPr>
                <w:rFonts w:ascii="Times New Roman" w:hAnsi="Times New Roman" w:cs="Times New Roman"/>
              </w:rPr>
              <w:t xml:space="preserve"> à l’école primaire (% brut) </w:t>
            </w:r>
          </w:p>
          <w:p w:rsidR="002A4906" w:rsidRPr="002A4906" w:rsidRDefault="002A4906" w:rsidP="002505DA">
            <w:pPr>
              <w:spacing w:after="0" w:line="240" w:lineRule="auto"/>
              <w:rPr>
                <w:rFonts w:ascii="Times New Roman" w:hAnsi="Times New Roman" w:cs="Times New Roman"/>
              </w:rPr>
            </w:pPr>
          </w:p>
          <w:p w:rsidR="002A4906" w:rsidRPr="002A4906" w:rsidRDefault="002A4906" w:rsidP="002505DA">
            <w:pPr>
              <w:spacing w:after="0" w:line="240" w:lineRule="auto"/>
              <w:rPr>
                <w:rFonts w:ascii="Times New Roman" w:hAnsi="Times New Roman" w:cs="Times New Roman"/>
              </w:rPr>
            </w:pPr>
            <w:r w:rsidRPr="002A4906">
              <w:rPr>
                <w:rFonts w:ascii="Times New Roman" w:hAnsi="Times New Roman" w:cs="Times New Roman"/>
              </w:rPr>
              <w:t>Taux de rétention</w:t>
            </w:r>
          </w:p>
          <w:p w:rsidR="002D3FAF" w:rsidRPr="002505DA" w:rsidRDefault="002D3FAF" w:rsidP="002505DA">
            <w:pPr>
              <w:spacing w:after="0" w:line="240" w:lineRule="auto"/>
              <w:rPr>
                <w:rFonts w:ascii="Times New Roman" w:hAnsi="Times New Roman" w:cs="Times New Roman"/>
                <w:color w:val="0070C0"/>
              </w:rPr>
            </w:pPr>
          </w:p>
        </w:tc>
        <w:tc>
          <w:tcPr>
            <w:tcW w:w="3969" w:type="dxa"/>
          </w:tcPr>
          <w:p w:rsidR="002D3FAF" w:rsidRPr="002505DA" w:rsidRDefault="002D3FAF" w:rsidP="005907F8">
            <w:pPr>
              <w:rPr>
                <w:rFonts w:ascii="Times New Roman" w:hAnsi="Times New Roman" w:cs="Times New Roman"/>
                <w:bCs/>
                <w:sz w:val="20"/>
                <w:szCs w:val="20"/>
              </w:rPr>
            </w:pPr>
            <w:r w:rsidRPr="002505DA">
              <w:rPr>
                <w:rFonts w:ascii="Times New Roman" w:hAnsi="Times New Roman" w:cs="Times New Roman"/>
                <w:bCs/>
                <w:sz w:val="20"/>
                <w:szCs w:val="20"/>
              </w:rPr>
              <w:t>75</w:t>
            </w:r>
          </w:p>
          <w:p w:rsidR="002D3FAF" w:rsidRPr="002505DA" w:rsidRDefault="002D3FAF" w:rsidP="005907F8">
            <w:pPr>
              <w:rPr>
                <w:rFonts w:ascii="Times New Roman" w:hAnsi="Times New Roman" w:cs="Times New Roman"/>
                <w:bCs/>
                <w:sz w:val="20"/>
                <w:szCs w:val="20"/>
              </w:rPr>
            </w:pPr>
          </w:p>
          <w:p w:rsidR="002D3FAF" w:rsidRDefault="002D3FAF" w:rsidP="005907F8">
            <w:pPr>
              <w:rPr>
                <w:rFonts w:ascii="Times New Roman" w:hAnsi="Times New Roman" w:cs="Times New Roman"/>
                <w:bCs/>
                <w:sz w:val="20"/>
                <w:szCs w:val="20"/>
              </w:rPr>
            </w:pPr>
            <w:r w:rsidRPr="002505DA">
              <w:rPr>
                <w:rFonts w:ascii="Times New Roman" w:hAnsi="Times New Roman" w:cs="Times New Roman"/>
                <w:bCs/>
                <w:sz w:val="20"/>
                <w:szCs w:val="20"/>
              </w:rPr>
              <w:t>60%</w:t>
            </w:r>
          </w:p>
          <w:p w:rsidR="002A4906" w:rsidRDefault="002A4906" w:rsidP="005907F8">
            <w:pPr>
              <w:rPr>
                <w:rFonts w:ascii="Times New Roman" w:hAnsi="Times New Roman" w:cs="Times New Roman"/>
                <w:bCs/>
                <w:sz w:val="20"/>
                <w:szCs w:val="20"/>
              </w:rPr>
            </w:pPr>
          </w:p>
          <w:p w:rsidR="002A4906" w:rsidRDefault="002A4906" w:rsidP="005907F8">
            <w:pPr>
              <w:rPr>
                <w:rFonts w:ascii="Times New Roman" w:hAnsi="Times New Roman" w:cs="Times New Roman"/>
                <w:bCs/>
                <w:sz w:val="20"/>
                <w:szCs w:val="20"/>
              </w:rPr>
            </w:pPr>
            <w:r>
              <w:rPr>
                <w:rFonts w:ascii="Times New Roman" w:hAnsi="Times New Roman" w:cs="Times New Roman"/>
                <w:bCs/>
                <w:sz w:val="20"/>
                <w:szCs w:val="20"/>
              </w:rPr>
              <w:t>98%</w:t>
            </w:r>
          </w:p>
          <w:p w:rsidR="002A4906" w:rsidRDefault="002A4906" w:rsidP="005907F8">
            <w:pPr>
              <w:rPr>
                <w:rFonts w:ascii="Times New Roman" w:hAnsi="Times New Roman" w:cs="Times New Roman"/>
                <w:bCs/>
                <w:sz w:val="20"/>
                <w:szCs w:val="20"/>
              </w:rPr>
            </w:pPr>
          </w:p>
          <w:p w:rsidR="002A4906" w:rsidRPr="002505DA" w:rsidRDefault="002A4906" w:rsidP="005907F8">
            <w:pPr>
              <w:rPr>
                <w:rFonts w:ascii="Times New Roman" w:hAnsi="Times New Roman" w:cs="Times New Roman"/>
                <w:bCs/>
                <w:sz w:val="20"/>
                <w:szCs w:val="20"/>
              </w:rPr>
            </w:pPr>
            <w:r>
              <w:rPr>
                <w:rFonts w:ascii="Times New Roman" w:hAnsi="Times New Roman" w:cs="Times New Roman"/>
                <w:bCs/>
                <w:sz w:val="20"/>
                <w:szCs w:val="20"/>
              </w:rPr>
              <w:t>40,2%</w:t>
            </w:r>
          </w:p>
        </w:tc>
      </w:tr>
      <w:tr w:rsidR="002D3FAF" w:rsidRPr="0006438F" w:rsidTr="002505DA">
        <w:trPr>
          <w:trHeight w:val="252"/>
        </w:trPr>
        <w:tc>
          <w:tcPr>
            <w:tcW w:w="709" w:type="dxa"/>
            <w:vMerge/>
          </w:tcPr>
          <w:p w:rsidR="002D3FAF" w:rsidRPr="002505DA" w:rsidRDefault="002D3FAF" w:rsidP="00642AF6">
            <w:pPr>
              <w:rPr>
                <w:rFonts w:ascii="Times New Roman" w:hAnsi="Times New Roman" w:cs="Times New Roman"/>
                <w:b/>
                <w:sz w:val="20"/>
                <w:szCs w:val="20"/>
              </w:rPr>
            </w:pPr>
          </w:p>
        </w:tc>
        <w:tc>
          <w:tcPr>
            <w:tcW w:w="3686" w:type="dxa"/>
            <w:vMerge/>
          </w:tcPr>
          <w:p w:rsidR="002D3FAF" w:rsidRPr="002505DA" w:rsidRDefault="002D3FAF" w:rsidP="00642AF6">
            <w:pPr>
              <w:rPr>
                <w:rFonts w:ascii="Times New Roman" w:hAnsi="Times New Roman" w:cs="Times New Roman"/>
              </w:rPr>
            </w:pPr>
          </w:p>
        </w:tc>
        <w:tc>
          <w:tcPr>
            <w:tcW w:w="3260" w:type="dxa"/>
            <w:vMerge/>
          </w:tcPr>
          <w:p w:rsidR="002D3FAF" w:rsidRPr="002505DA" w:rsidRDefault="002D3FAF" w:rsidP="002505DA">
            <w:pPr>
              <w:spacing w:after="0" w:line="240" w:lineRule="auto"/>
              <w:rPr>
                <w:rFonts w:ascii="Times New Roman" w:hAnsi="Times New Roman" w:cs="Times New Roman"/>
              </w:rPr>
            </w:pPr>
          </w:p>
        </w:tc>
        <w:tc>
          <w:tcPr>
            <w:tcW w:w="3827" w:type="dxa"/>
          </w:tcPr>
          <w:p w:rsidR="002D3FAF" w:rsidRPr="002505DA" w:rsidRDefault="002D3FAF" w:rsidP="002505DA">
            <w:pPr>
              <w:spacing w:after="0" w:line="240" w:lineRule="auto"/>
              <w:rPr>
                <w:rFonts w:ascii="Times New Roman" w:hAnsi="Times New Roman" w:cs="Times New Roman"/>
                <w:color w:val="000000"/>
              </w:rPr>
            </w:pPr>
            <w:r w:rsidRPr="002505DA">
              <w:rPr>
                <w:rFonts w:ascii="Times New Roman" w:hAnsi="Times New Roman" w:cs="Times New Roman"/>
                <w:color w:val="000000"/>
              </w:rPr>
              <w:t>Niveau d’augmentation de la capacité d’accueil du primaire dans les ZEP</w:t>
            </w:r>
          </w:p>
          <w:p w:rsidR="002D3FAF" w:rsidRPr="002505DA" w:rsidRDefault="002D3FAF" w:rsidP="002505DA">
            <w:pPr>
              <w:spacing w:after="0" w:line="240" w:lineRule="auto"/>
              <w:rPr>
                <w:rFonts w:ascii="Times New Roman" w:hAnsi="Times New Roman" w:cs="Times New Roman"/>
                <w:b/>
                <w:color w:val="000000"/>
                <w:sz w:val="20"/>
                <w:szCs w:val="20"/>
              </w:rPr>
            </w:pPr>
          </w:p>
        </w:tc>
        <w:tc>
          <w:tcPr>
            <w:tcW w:w="3969" w:type="dxa"/>
          </w:tcPr>
          <w:p w:rsidR="002D3FAF" w:rsidRPr="002505DA" w:rsidRDefault="002D3FAF" w:rsidP="005907F8">
            <w:pPr>
              <w:rPr>
                <w:rFonts w:ascii="Times New Roman" w:hAnsi="Times New Roman" w:cs="Times New Roman"/>
                <w:bCs/>
                <w:sz w:val="20"/>
                <w:szCs w:val="20"/>
              </w:rPr>
            </w:pPr>
            <w:r w:rsidRPr="002505DA">
              <w:rPr>
                <w:rFonts w:ascii="Times New Roman" w:hAnsi="Times New Roman" w:cs="Times New Roman"/>
                <w:bCs/>
                <w:sz w:val="20"/>
                <w:szCs w:val="20"/>
              </w:rPr>
              <w:t>20%</w:t>
            </w:r>
          </w:p>
        </w:tc>
      </w:tr>
      <w:tr w:rsidR="002D3FAF" w:rsidRPr="0006438F" w:rsidTr="002505DA">
        <w:trPr>
          <w:trHeight w:val="252"/>
        </w:trPr>
        <w:tc>
          <w:tcPr>
            <w:tcW w:w="709" w:type="dxa"/>
            <w:vMerge/>
          </w:tcPr>
          <w:p w:rsidR="002D3FAF" w:rsidRPr="002505DA" w:rsidRDefault="002D3FAF" w:rsidP="00642AF6">
            <w:pPr>
              <w:rPr>
                <w:rFonts w:ascii="Times New Roman" w:hAnsi="Times New Roman" w:cs="Times New Roman"/>
                <w:b/>
                <w:sz w:val="20"/>
                <w:szCs w:val="20"/>
              </w:rPr>
            </w:pPr>
          </w:p>
        </w:tc>
        <w:tc>
          <w:tcPr>
            <w:tcW w:w="3686" w:type="dxa"/>
            <w:vMerge/>
          </w:tcPr>
          <w:p w:rsidR="002D3FAF" w:rsidRPr="002505DA" w:rsidRDefault="002D3FAF" w:rsidP="00642AF6">
            <w:pPr>
              <w:rPr>
                <w:rFonts w:ascii="Times New Roman" w:hAnsi="Times New Roman" w:cs="Times New Roman"/>
              </w:rPr>
            </w:pPr>
          </w:p>
        </w:tc>
        <w:tc>
          <w:tcPr>
            <w:tcW w:w="3260" w:type="dxa"/>
            <w:vMerge/>
          </w:tcPr>
          <w:p w:rsidR="002D3FAF" w:rsidRPr="002505DA" w:rsidRDefault="002D3FAF" w:rsidP="002505DA">
            <w:pPr>
              <w:spacing w:after="0" w:line="240" w:lineRule="auto"/>
              <w:rPr>
                <w:rFonts w:ascii="Times New Roman" w:hAnsi="Times New Roman" w:cs="Times New Roman"/>
              </w:rPr>
            </w:pPr>
          </w:p>
        </w:tc>
        <w:tc>
          <w:tcPr>
            <w:tcW w:w="3827" w:type="dxa"/>
          </w:tcPr>
          <w:p w:rsidR="002D3FAF" w:rsidRPr="002505DA" w:rsidRDefault="002D3FAF" w:rsidP="002505DA">
            <w:pPr>
              <w:spacing w:after="0" w:line="240" w:lineRule="auto"/>
              <w:rPr>
                <w:rFonts w:ascii="Times New Roman" w:hAnsi="Times New Roman" w:cs="Times New Roman"/>
                <w:color w:val="000000"/>
              </w:rPr>
            </w:pPr>
            <w:r w:rsidRPr="002505DA">
              <w:rPr>
                <w:rFonts w:ascii="Times New Roman" w:hAnsi="Times New Roman" w:cs="Times New Roman"/>
                <w:color w:val="000000"/>
              </w:rPr>
              <w:t>Nombre d’élèves par enseignant, par moughataa</w:t>
            </w:r>
          </w:p>
        </w:tc>
        <w:tc>
          <w:tcPr>
            <w:tcW w:w="3969" w:type="dxa"/>
          </w:tcPr>
          <w:p w:rsidR="002D3FAF" w:rsidRPr="002505DA" w:rsidRDefault="002D3FAF" w:rsidP="005907F8">
            <w:pPr>
              <w:rPr>
                <w:rFonts w:ascii="Times New Roman" w:hAnsi="Times New Roman" w:cs="Times New Roman"/>
                <w:bCs/>
                <w:sz w:val="20"/>
                <w:szCs w:val="20"/>
              </w:rPr>
            </w:pPr>
            <w:r w:rsidRPr="002505DA">
              <w:rPr>
                <w:rFonts w:ascii="Times New Roman" w:hAnsi="Times New Roman" w:cs="Times New Roman"/>
                <w:bCs/>
                <w:sz w:val="20"/>
                <w:szCs w:val="20"/>
              </w:rPr>
              <w:t>48</w:t>
            </w:r>
          </w:p>
        </w:tc>
      </w:tr>
      <w:tr w:rsidR="002D3FAF" w:rsidRPr="0006438F" w:rsidTr="002505DA">
        <w:trPr>
          <w:trHeight w:val="252"/>
        </w:trPr>
        <w:tc>
          <w:tcPr>
            <w:tcW w:w="709" w:type="dxa"/>
            <w:vMerge/>
          </w:tcPr>
          <w:p w:rsidR="002D3FAF" w:rsidRPr="002505DA" w:rsidRDefault="002D3FAF" w:rsidP="00642AF6">
            <w:pPr>
              <w:rPr>
                <w:rFonts w:ascii="Times New Roman" w:hAnsi="Times New Roman" w:cs="Times New Roman"/>
                <w:b/>
                <w:sz w:val="20"/>
                <w:szCs w:val="20"/>
              </w:rPr>
            </w:pPr>
          </w:p>
        </w:tc>
        <w:tc>
          <w:tcPr>
            <w:tcW w:w="3686" w:type="dxa"/>
            <w:vMerge/>
          </w:tcPr>
          <w:p w:rsidR="002D3FAF" w:rsidRPr="002505DA" w:rsidRDefault="002D3FAF" w:rsidP="00642AF6">
            <w:pPr>
              <w:rPr>
                <w:rFonts w:ascii="Times New Roman" w:hAnsi="Times New Roman" w:cs="Times New Roman"/>
              </w:rPr>
            </w:pPr>
          </w:p>
        </w:tc>
        <w:tc>
          <w:tcPr>
            <w:tcW w:w="3260" w:type="dxa"/>
            <w:vMerge/>
          </w:tcPr>
          <w:p w:rsidR="002D3FAF" w:rsidRPr="002505DA" w:rsidRDefault="002D3FAF" w:rsidP="002505DA">
            <w:pPr>
              <w:spacing w:after="0" w:line="240" w:lineRule="auto"/>
              <w:rPr>
                <w:rFonts w:ascii="Times New Roman" w:hAnsi="Times New Roman" w:cs="Times New Roman"/>
              </w:rPr>
            </w:pPr>
          </w:p>
        </w:tc>
        <w:tc>
          <w:tcPr>
            <w:tcW w:w="3827" w:type="dxa"/>
          </w:tcPr>
          <w:p w:rsidR="002D3FAF" w:rsidRPr="004F0760" w:rsidRDefault="002D3FAF" w:rsidP="002505DA">
            <w:pPr>
              <w:spacing w:after="0" w:line="240" w:lineRule="auto"/>
              <w:rPr>
                <w:rFonts w:ascii="Times New Roman" w:hAnsi="Times New Roman" w:cs="Times New Roman"/>
                <w:color w:val="000000"/>
              </w:rPr>
            </w:pPr>
            <w:r w:rsidRPr="004F0760">
              <w:rPr>
                <w:rFonts w:ascii="Times New Roman" w:hAnsi="Times New Roman" w:cs="Times New Roman"/>
                <w:color w:val="000000"/>
              </w:rPr>
              <w:t>Nombre de nouvelles mah</w:t>
            </w:r>
            <w:r w:rsidR="0098776D">
              <w:rPr>
                <w:rFonts w:ascii="Times New Roman" w:hAnsi="Times New Roman" w:cs="Times New Roman"/>
                <w:color w:val="000000"/>
              </w:rPr>
              <w:t>a</w:t>
            </w:r>
            <w:r w:rsidRPr="004F0760">
              <w:rPr>
                <w:rFonts w:ascii="Times New Roman" w:hAnsi="Times New Roman" w:cs="Times New Roman"/>
                <w:color w:val="000000"/>
              </w:rPr>
              <w:t>dras  ouvertes par wilaya</w:t>
            </w:r>
          </w:p>
        </w:tc>
        <w:tc>
          <w:tcPr>
            <w:tcW w:w="3969" w:type="dxa"/>
          </w:tcPr>
          <w:p w:rsidR="002D3FAF" w:rsidRPr="004F0760" w:rsidRDefault="004F0760" w:rsidP="005907F8">
            <w:pPr>
              <w:rPr>
                <w:rFonts w:ascii="Times New Roman" w:hAnsi="Times New Roman" w:cs="Times New Roman"/>
                <w:bCs/>
                <w:color w:val="000000"/>
                <w:sz w:val="20"/>
                <w:szCs w:val="20"/>
              </w:rPr>
            </w:pPr>
            <w:r w:rsidRPr="004F0760">
              <w:rPr>
                <w:rFonts w:ascii="Times New Roman" w:hAnsi="Times New Roman" w:cs="Times New Roman"/>
                <w:bCs/>
                <w:color w:val="000000"/>
                <w:sz w:val="20"/>
                <w:szCs w:val="20"/>
              </w:rPr>
              <w:t>24 mah</w:t>
            </w:r>
            <w:r w:rsidR="0098776D">
              <w:rPr>
                <w:rFonts w:ascii="Times New Roman" w:hAnsi="Times New Roman" w:cs="Times New Roman"/>
                <w:bCs/>
                <w:color w:val="000000"/>
                <w:sz w:val="20"/>
                <w:szCs w:val="20"/>
              </w:rPr>
              <w:t>a</w:t>
            </w:r>
            <w:r w:rsidRPr="004F0760">
              <w:rPr>
                <w:rFonts w:ascii="Times New Roman" w:hAnsi="Times New Roman" w:cs="Times New Roman"/>
                <w:bCs/>
                <w:color w:val="000000"/>
                <w:sz w:val="20"/>
                <w:szCs w:val="20"/>
              </w:rPr>
              <w:t xml:space="preserve">dras modèles </w:t>
            </w:r>
          </w:p>
        </w:tc>
      </w:tr>
      <w:tr w:rsidR="002D3FAF" w:rsidRPr="0006438F" w:rsidTr="002505DA">
        <w:trPr>
          <w:trHeight w:val="252"/>
        </w:trPr>
        <w:tc>
          <w:tcPr>
            <w:tcW w:w="709" w:type="dxa"/>
            <w:vMerge/>
          </w:tcPr>
          <w:p w:rsidR="002D3FAF" w:rsidRPr="002505DA" w:rsidRDefault="002D3FAF" w:rsidP="00642AF6">
            <w:pPr>
              <w:rPr>
                <w:rFonts w:ascii="Times New Roman" w:hAnsi="Times New Roman" w:cs="Times New Roman"/>
                <w:b/>
                <w:sz w:val="20"/>
                <w:szCs w:val="20"/>
              </w:rPr>
            </w:pPr>
          </w:p>
        </w:tc>
        <w:tc>
          <w:tcPr>
            <w:tcW w:w="3686" w:type="dxa"/>
            <w:vMerge/>
          </w:tcPr>
          <w:p w:rsidR="002D3FAF" w:rsidRPr="002505DA" w:rsidRDefault="002D3FAF" w:rsidP="00642AF6">
            <w:pPr>
              <w:rPr>
                <w:rFonts w:ascii="Times New Roman" w:hAnsi="Times New Roman" w:cs="Times New Roman"/>
              </w:rPr>
            </w:pPr>
          </w:p>
        </w:tc>
        <w:tc>
          <w:tcPr>
            <w:tcW w:w="3260" w:type="dxa"/>
            <w:vMerge/>
          </w:tcPr>
          <w:p w:rsidR="002D3FAF" w:rsidRPr="002505DA" w:rsidRDefault="002D3FAF" w:rsidP="002505DA">
            <w:pPr>
              <w:spacing w:after="0" w:line="240" w:lineRule="auto"/>
              <w:rPr>
                <w:rFonts w:ascii="Times New Roman" w:hAnsi="Times New Roman" w:cs="Times New Roman"/>
              </w:rPr>
            </w:pPr>
          </w:p>
        </w:tc>
        <w:tc>
          <w:tcPr>
            <w:tcW w:w="3827" w:type="dxa"/>
          </w:tcPr>
          <w:p w:rsidR="002D3FAF" w:rsidRPr="002A4906" w:rsidRDefault="002D3FAF" w:rsidP="002505DA">
            <w:pPr>
              <w:spacing w:after="0" w:line="240" w:lineRule="auto"/>
              <w:rPr>
                <w:rFonts w:ascii="Times New Roman" w:hAnsi="Times New Roman" w:cs="Times New Roman"/>
              </w:rPr>
            </w:pPr>
            <w:r w:rsidRPr="002A4906">
              <w:rPr>
                <w:rFonts w:ascii="Times New Roman" w:hAnsi="Times New Roman" w:cs="Times New Roman"/>
              </w:rPr>
              <w:t>Nombre de nouvelles garderies communautaires  ouvertes par wilaya</w:t>
            </w:r>
          </w:p>
        </w:tc>
        <w:tc>
          <w:tcPr>
            <w:tcW w:w="3969" w:type="dxa"/>
          </w:tcPr>
          <w:p w:rsidR="002D3FAF" w:rsidRPr="002A4906" w:rsidRDefault="00C07DC0" w:rsidP="005907F8">
            <w:pPr>
              <w:rPr>
                <w:rFonts w:ascii="Times New Roman" w:hAnsi="Times New Roman" w:cs="Times New Roman"/>
                <w:sz w:val="20"/>
                <w:szCs w:val="20"/>
              </w:rPr>
            </w:pPr>
            <w:r w:rsidRPr="002A4906">
              <w:rPr>
                <w:rFonts w:ascii="Times New Roman" w:hAnsi="Times New Roman" w:cs="Times New Roman"/>
                <w:sz w:val="20"/>
                <w:szCs w:val="20"/>
              </w:rPr>
              <w:t>Procédure</w:t>
            </w:r>
            <w:r w:rsidR="002A4906" w:rsidRPr="002A4906">
              <w:rPr>
                <w:rFonts w:ascii="Times New Roman" w:hAnsi="Times New Roman" w:cs="Times New Roman"/>
                <w:sz w:val="20"/>
                <w:szCs w:val="20"/>
              </w:rPr>
              <w:t xml:space="preserve"> de passation de marché pour la construction de 34 garderies communautaire en cours</w:t>
            </w:r>
          </w:p>
        </w:tc>
      </w:tr>
      <w:tr w:rsidR="002D3FAF" w:rsidRPr="0006438F" w:rsidTr="002505DA">
        <w:trPr>
          <w:trHeight w:val="708"/>
        </w:trPr>
        <w:tc>
          <w:tcPr>
            <w:tcW w:w="709" w:type="dxa"/>
            <w:vMerge/>
          </w:tcPr>
          <w:p w:rsidR="002D3FAF" w:rsidRPr="002505DA" w:rsidRDefault="002D3FAF" w:rsidP="00642AF6">
            <w:pPr>
              <w:rPr>
                <w:rFonts w:ascii="Times New Roman" w:hAnsi="Times New Roman" w:cs="Times New Roman"/>
                <w:b/>
                <w:sz w:val="20"/>
                <w:szCs w:val="20"/>
              </w:rPr>
            </w:pPr>
          </w:p>
        </w:tc>
        <w:tc>
          <w:tcPr>
            <w:tcW w:w="3686" w:type="dxa"/>
            <w:vMerge/>
          </w:tcPr>
          <w:p w:rsidR="002D3FAF" w:rsidRPr="002505DA" w:rsidRDefault="002D3FAF" w:rsidP="00642AF6">
            <w:pPr>
              <w:rPr>
                <w:rFonts w:ascii="Times New Roman" w:hAnsi="Times New Roman" w:cs="Times New Roman"/>
              </w:rPr>
            </w:pPr>
          </w:p>
        </w:tc>
        <w:tc>
          <w:tcPr>
            <w:tcW w:w="3260" w:type="dxa"/>
            <w:vMerge w:val="restart"/>
          </w:tcPr>
          <w:p w:rsidR="002D3FAF" w:rsidRPr="002505DA" w:rsidRDefault="002D3FAF" w:rsidP="002505DA">
            <w:pPr>
              <w:spacing w:after="0" w:line="240" w:lineRule="auto"/>
              <w:rPr>
                <w:rFonts w:ascii="Times New Roman" w:hAnsi="Times New Roman" w:cs="Times New Roman"/>
              </w:rPr>
            </w:pPr>
            <w:r w:rsidRPr="002505DA">
              <w:rPr>
                <w:rFonts w:ascii="Times New Roman" w:hAnsi="Times New Roman" w:cs="Times New Roman"/>
              </w:rPr>
              <w:t>Renfoncement des structures d’éducation par l’ouverture de cantines scolaires dans les zônes d’éducation prioritaires</w:t>
            </w:r>
          </w:p>
          <w:p w:rsidR="002D3FAF" w:rsidRPr="002505DA" w:rsidRDefault="002D3FAF" w:rsidP="00642AF6">
            <w:pPr>
              <w:rPr>
                <w:rFonts w:ascii="Times New Roman" w:hAnsi="Times New Roman" w:cs="Times New Roman"/>
                <w:b/>
                <w:sz w:val="20"/>
                <w:szCs w:val="20"/>
              </w:rPr>
            </w:pPr>
          </w:p>
        </w:tc>
        <w:tc>
          <w:tcPr>
            <w:tcW w:w="3827" w:type="dxa"/>
          </w:tcPr>
          <w:p w:rsidR="002D3FAF" w:rsidRPr="002505DA" w:rsidRDefault="002D3FAF" w:rsidP="002505DA">
            <w:pPr>
              <w:spacing w:after="0" w:line="240" w:lineRule="auto"/>
              <w:rPr>
                <w:rFonts w:ascii="Times New Roman" w:hAnsi="Times New Roman" w:cs="Times New Roman"/>
              </w:rPr>
            </w:pPr>
            <w:r w:rsidRPr="002505DA">
              <w:rPr>
                <w:rFonts w:ascii="Times New Roman" w:hAnsi="Times New Roman" w:cs="Times New Roman"/>
              </w:rPr>
              <w:t xml:space="preserve">Nombre de cantines scolaires ouvertes par </w:t>
            </w:r>
            <w:r w:rsidR="00FF576B" w:rsidRPr="002505DA">
              <w:rPr>
                <w:rFonts w:ascii="Times New Roman" w:hAnsi="Times New Roman" w:cs="Times New Roman"/>
              </w:rPr>
              <w:t>moughata</w:t>
            </w:r>
            <w:r w:rsidR="00FF576B">
              <w:rPr>
                <w:rFonts w:ascii="Times New Roman" w:hAnsi="Times New Roman" w:cs="Times New Roman"/>
              </w:rPr>
              <w:t>a</w:t>
            </w:r>
            <w:r w:rsidRPr="002505DA">
              <w:rPr>
                <w:rFonts w:ascii="Times New Roman" w:hAnsi="Times New Roman" w:cs="Times New Roman"/>
              </w:rPr>
              <w:t xml:space="preserve"> et leurs jours d’ouverture effectifs par année</w:t>
            </w:r>
          </w:p>
          <w:p w:rsidR="002D3FAF" w:rsidRPr="002505DA" w:rsidRDefault="002D3FAF" w:rsidP="00642AF6">
            <w:pPr>
              <w:rPr>
                <w:rFonts w:ascii="Times New Roman" w:hAnsi="Times New Roman" w:cs="Times New Roman"/>
                <w:b/>
                <w:sz w:val="20"/>
                <w:szCs w:val="20"/>
              </w:rPr>
            </w:pPr>
          </w:p>
        </w:tc>
        <w:tc>
          <w:tcPr>
            <w:tcW w:w="3969" w:type="dxa"/>
          </w:tcPr>
          <w:p w:rsidR="002D3FAF" w:rsidRPr="002505DA" w:rsidRDefault="002D3FAF" w:rsidP="002D3FAF">
            <w:pPr>
              <w:rPr>
                <w:rFonts w:ascii="Times New Roman" w:hAnsi="Times New Roman" w:cs="Times New Roman"/>
                <w:b/>
                <w:sz w:val="20"/>
                <w:szCs w:val="20"/>
              </w:rPr>
            </w:pPr>
            <w:r w:rsidRPr="002505DA">
              <w:rPr>
                <w:rFonts w:ascii="Times New Roman" w:hAnsi="Times New Roman" w:cs="Times New Roman"/>
              </w:rPr>
              <w:t>167 cantines scolaires = 167 au profit de bénéficiaires 30.777 durant toute l’année scolaire</w:t>
            </w:r>
          </w:p>
        </w:tc>
      </w:tr>
      <w:tr w:rsidR="002D3FAF" w:rsidRPr="0006438F" w:rsidTr="002505DA">
        <w:trPr>
          <w:trHeight w:val="708"/>
        </w:trPr>
        <w:tc>
          <w:tcPr>
            <w:tcW w:w="709" w:type="dxa"/>
            <w:vMerge/>
          </w:tcPr>
          <w:p w:rsidR="002D3FAF" w:rsidRPr="002505DA" w:rsidRDefault="002D3FAF" w:rsidP="00642AF6">
            <w:pPr>
              <w:rPr>
                <w:rFonts w:ascii="Times New Roman" w:hAnsi="Times New Roman" w:cs="Times New Roman"/>
                <w:b/>
                <w:sz w:val="20"/>
                <w:szCs w:val="20"/>
              </w:rPr>
            </w:pPr>
          </w:p>
        </w:tc>
        <w:tc>
          <w:tcPr>
            <w:tcW w:w="3686" w:type="dxa"/>
            <w:vMerge/>
          </w:tcPr>
          <w:p w:rsidR="002D3FAF" w:rsidRPr="002505DA" w:rsidRDefault="002D3FAF" w:rsidP="00642AF6">
            <w:pPr>
              <w:rPr>
                <w:rFonts w:ascii="Times New Roman" w:hAnsi="Times New Roman" w:cs="Times New Roman"/>
              </w:rPr>
            </w:pPr>
          </w:p>
        </w:tc>
        <w:tc>
          <w:tcPr>
            <w:tcW w:w="3260" w:type="dxa"/>
            <w:vMerge/>
          </w:tcPr>
          <w:p w:rsidR="002D3FAF" w:rsidRPr="002505DA" w:rsidRDefault="002D3FAF" w:rsidP="002505DA">
            <w:pPr>
              <w:spacing w:after="0" w:line="240" w:lineRule="auto"/>
              <w:rPr>
                <w:rFonts w:ascii="Times New Roman" w:hAnsi="Times New Roman" w:cs="Times New Roman"/>
              </w:rPr>
            </w:pPr>
          </w:p>
        </w:tc>
        <w:tc>
          <w:tcPr>
            <w:tcW w:w="3827" w:type="dxa"/>
          </w:tcPr>
          <w:p w:rsidR="002D3FAF" w:rsidRPr="002505DA" w:rsidRDefault="003A20A9" w:rsidP="002505DA">
            <w:pPr>
              <w:spacing w:after="0" w:line="240" w:lineRule="auto"/>
              <w:rPr>
                <w:rFonts w:ascii="Times New Roman" w:hAnsi="Times New Roman" w:cs="Times New Roman"/>
              </w:rPr>
            </w:pPr>
            <w:r>
              <w:rPr>
                <w:rFonts w:ascii="Times New Roman" w:hAnsi="Times New Roman" w:cs="Times New Roman"/>
              </w:rPr>
              <w:t>Proportion d’enfants ayant accè</w:t>
            </w:r>
            <w:r w:rsidR="002D3FAF" w:rsidRPr="002505DA">
              <w:rPr>
                <w:rFonts w:ascii="Times New Roman" w:hAnsi="Times New Roman" w:cs="Times New Roman"/>
              </w:rPr>
              <w:t xml:space="preserve">s aux cantines scolaires </w:t>
            </w:r>
          </w:p>
        </w:tc>
        <w:tc>
          <w:tcPr>
            <w:tcW w:w="3969" w:type="dxa"/>
          </w:tcPr>
          <w:p w:rsidR="002D3FAF" w:rsidRPr="002505DA" w:rsidRDefault="002D3FAF" w:rsidP="002D3FAF">
            <w:pPr>
              <w:rPr>
                <w:rFonts w:ascii="Times New Roman" w:hAnsi="Times New Roman" w:cs="Times New Roman"/>
                <w:bCs/>
                <w:sz w:val="20"/>
                <w:szCs w:val="20"/>
              </w:rPr>
            </w:pPr>
            <w:r w:rsidRPr="002505DA">
              <w:rPr>
                <w:rFonts w:ascii="Times New Roman" w:hAnsi="Times New Roman" w:cs="Times New Roman"/>
                <w:bCs/>
                <w:sz w:val="20"/>
                <w:szCs w:val="20"/>
              </w:rPr>
              <w:t>9% dans les ZEP</w:t>
            </w:r>
          </w:p>
        </w:tc>
      </w:tr>
      <w:tr w:rsidR="00F23C73" w:rsidRPr="0006438F" w:rsidTr="002505DA">
        <w:trPr>
          <w:trHeight w:val="492"/>
        </w:trPr>
        <w:tc>
          <w:tcPr>
            <w:tcW w:w="709" w:type="dxa"/>
            <w:vMerge w:val="restart"/>
          </w:tcPr>
          <w:p w:rsidR="00F23C73" w:rsidRPr="002505DA" w:rsidRDefault="00F23C73"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R13</w:t>
            </w:r>
          </w:p>
        </w:tc>
        <w:tc>
          <w:tcPr>
            <w:tcW w:w="3686" w:type="dxa"/>
            <w:vMerge w:val="restart"/>
          </w:tcPr>
          <w:p w:rsidR="00F23C73" w:rsidRPr="002505DA" w:rsidRDefault="00F23C73" w:rsidP="00956BA4">
            <w:pPr>
              <w:rPr>
                <w:rFonts w:ascii="Times New Roman" w:hAnsi="Times New Roman" w:cs="Times New Roman"/>
                <w:b/>
                <w:sz w:val="20"/>
                <w:szCs w:val="20"/>
              </w:rPr>
            </w:pPr>
            <w:r w:rsidRPr="002505DA">
              <w:rPr>
                <w:rFonts w:ascii="Times New Roman" w:hAnsi="Times New Roman" w:cs="Times New Roman"/>
              </w:rPr>
              <w:t>Encourager l’entreprenariat des victimes de l’esclavage</w:t>
            </w:r>
          </w:p>
        </w:tc>
        <w:tc>
          <w:tcPr>
            <w:tcW w:w="3260" w:type="dxa"/>
            <w:vMerge w:val="restart"/>
          </w:tcPr>
          <w:p w:rsidR="00F23C73" w:rsidRPr="002505DA" w:rsidRDefault="00F23C73" w:rsidP="00956BA4">
            <w:pPr>
              <w:rPr>
                <w:rFonts w:ascii="Times New Roman" w:hAnsi="Times New Roman" w:cs="Times New Roman"/>
                <w:b/>
                <w:sz w:val="20"/>
                <w:szCs w:val="20"/>
              </w:rPr>
            </w:pPr>
            <w:r w:rsidRPr="002505DA">
              <w:rPr>
                <w:rFonts w:ascii="Times New Roman" w:hAnsi="Times New Roman" w:cs="Times New Roman"/>
              </w:rPr>
              <w:t>Mettre en place des programmes de formation sur l’éducation financière</w:t>
            </w:r>
          </w:p>
        </w:tc>
        <w:tc>
          <w:tcPr>
            <w:tcW w:w="3827" w:type="dxa"/>
          </w:tcPr>
          <w:p w:rsidR="00F23C73" w:rsidRPr="002505DA" w:rsidRDefault="003A20A9" w:rsidP="008417E6">
            <w:pPr>
              <w:rPr>
                <w:rFonts w:ascii="Times New Roman" w:hAnsi="Times New Roman" w:cs="Times New Roman"/>
              </w:rPr>
            </w:pPr>
            <w:r>
              <w:rPr>
                <w:rFonts w:ascii="Times New Roman" w:hAnsi="Times New Roman" w:cs="Times New Roman"/>
              </w:rPr>
              <w:t>Nombre de personnes victimes des séquelles de l’esclavage</w:t>
            </w:r>
            <w:r w:rsidR="00F23C73" w:rsidRPr="002505DA">
              <w:rPr>
                <w:rFonts w:ascii="Times New Roman" w:hAnsi="Times New Roman" w:cs="Times New Roman"/>
              </w:rPr>
              <w:t xml:space="preserve"> ayant bénéficié d’une formation, de l’équipement, du matériel, des compétences et/ou d’une ligne de crédit, par </w:t>
            </w:r>
            <w:r w:rsidR="00FF576B" w:rsidRPr="002505DA">
              <w:rPr>
                <w:rFonts w:ascii="Times New Roman" w:hAnsi="Times New Roman" w:cs="Times New Roman"/>
              </w:rPr>
              <w:t>moughataa</w:t>
            </w:r>
          </w:p>
        </w:tc>
        <w:tc>
          <w:tcPr>
            <w:tcW w:w="3969" w:type="dxa"/>
          </w:tcPr>
          <w:p w:rsidR="00F23C73" w:rsidRPr="002505DA" w:rsidRDefault="00F23C73" w:rsidP="002505DA">
            <w:pPr>
              <w:pStyle w:val="ListParagraph"/>
              <w:spacing w:after="0" w:line="240" w:lineRule="auto"/>
              <w:ind w:left="0"/>
              <w:rPr>
                <w:rFonts w:ascii="Times New Roman" w:hAnsi="Times New Roman" w:cs="Times New Roman"/>
              </w:rPr>
            </w:pPr>
            <w:r w:rsidRPr="002505DA">
              <w:rPr>
                <w:rFonts w:ascii="Times New Roman" w:hAnsi="Times New Roman" w:cs="Times New Roman"/>
              </w:rPr>
              <w:t xml:space="preserve">1215 </w:t>
            </w:r>
            <w:r w:rsidR="002A4906" w:rsidRPr="002505DA">
              <w:rPr>
                <w:rFonts w:ascii="Times New Roman" w:hAnsi="Times New Roman" w:cs="Times New Roman"/>
              </w:rPr>
              <w:t>tricycles</w:t>
            </w:r>
            <w:r w:rsidRPr="002505DA">
              <w:rPr>
                <w:rFonts w:ascii="Times New Roman" w:hAnsi="Times New Roman" w:cs="Times New Roman"/>
              </w:rPr>
              <w:t xml:space="preserve"> (équipement </w:t>
            </w:r>
            <w:r w:rsidR="00FF576B" w:rsidRPr="002505DA">
              <w:rPr>
                <w:rFonts w:ascii="Times New Roman" w:hAnsi="Times New Roman" w:cs="Times New Roman"/>
              </w:rPr>
              <w:t>Tadamoune</w:t>
            </w:r>
            <w:r w:rsidRPr="002505DA">
              <w:rPr>
                <w:rFonts w:ascii="Times New Roman" w:hAnsi="Times New Roman" w:cs="Times New Roman"/>
              </w:rPr>
              <w:t xml:space="preserve">) </w:t>
            </w:r>
          </w:p>
          <w:p w:rsidR="00F23C73" w:rsidRPr="002505DA" w:rsidRDefault="00F23C73" w:rsidP="002505DA">
            <w:pPr>
              <w:pStyle w:val="ListParagraph"/>
              <w:spacing w:after="0" w:line="240" w:lineRule="auto"/>
              <w:ind w:left="0"/>
              <w:rPr>
                <w:rFonts w:ascii="Times New Roman" w:hAnsi="Times New Roman" w:cs="Times New Roman"/>
              </w:rPr>
            </w:pPr>
          </w:p>
          <w:p w:rsidR="00F23C73" w:rsidRPr="002505DA" w:rsidRDefault="00F23C73" w:rsidP="002505DA">
            <w:pPr>
              <w:pStyle w:val="ListParagraph"/>
              <w:spacing w:after="0" w:line="240" w:lineRule="auto"/>
              <w:ind w:left="0"/>
              <w:rPr>
                <w:rFonts w:ascii="Times New Roman" w:hAnsi="Times New Roman" w:cs="Times New Roman"/>
              </w:rPr>
            </w:pPr>
            <w:r w:rsidRPr="002505DA">
              <w:rPr>
                <w:rFonts w:ascii="Times New Roman" w:hAnsi="Times New Roman" w:cs="Times New Roman"/>
              </w:rPr>
              <w:t xml:space="preserve">17015  bénéficiaires de formation  pour l’insertion </w:t>
            </w:r>
          </w:p>
          <w:p w:rsidR="00F23C73" w:rsidRPr="002505DA" w:rsidRDefault="00F23C73" w:rsidP="002505DA">
            <w:pPr>
              <w:spacing w:after="0" w:line="240" w:lineRule="auto"/>
              <w:rPr>
                <w:rFonts w:ascii="Times New Roman" w:hAnsi="Times New Roman" w:cs="Times New Roman"/>
              </w:rPr>
            </w:pPr>
          </w:p>
          <w:p w:rsidR="00F23C73" w:rsidRPr="002505DA" w:rsidRDefault="00F23C73" w:rsidP="002505DA">
            <w:pPr>
              <w:spacing w:after="0" w:line="240" w:lineRule="auto"/>
              <w:rPr>
                <w:rFonts w:ascii="Times New Roman" w:hAnsi="Times New Roman" w:cs="Times New Roman"/>
              </w:rPr>
            </w:pPr>
            <w:r w:rsidRPr="002505DA">
              <w:rPr>
                <w:rFonts w:ascii="Times New Roman" w:hAnsi="Times New Roman" w:cs="Times New Roman"/>
              </w:rPr>
              <w:t>Nombre de personnes  ayant bénéficié  de ligne de crédit </w:t>
            </w:r>
            <w:r w:rsidR="00FF576B" w:rsidRPr="002505DA">
              <w:rPr>
                <w:rFonts w:ascii="Times New Roman" w:hAnsi="Times New Roman" w:cs="Times New Roman"/>
              </w:rPr>
              <w:t>Tadamoune</w:t>
            </w:r>
            <w:r w:rsidRPr="002505DA">
              <w:rPr>
                <w:rFonts w:ascii="Times New Roman" w:hAnsi="Times New Roman" w:cs="Times New Roman"/>
              </w:rPr>
              <w:t xml:space="preserve"> + MEFPTIC+ MASEF : 92.775</w:t>
            </w:r>
          </w:p>
        </w:tc>
      </w:tr>
      <w:tr w:rsidR="00F23C73" w:rsidRPr="0006438F" w:rsidTr="002505DA">
        <w:trPr>
          <w:trHeight w:val="492"/>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956BA4">
            <w:pPr>
              <w:rPr>
                <w:rFonts w:ascii="Times New Roman" w:hAnsi="Times New Roman" w:cs="Times New Roman"/>
              </w:rPr>
            </w:pPr>
          </w:p>
        </w:tc>
        <w:tc>
          <w:tcPr>
            <w:tcW w:w="3260" w:type="dxa"/>
            <w:vMerge/>
          </w:tcPr>
          <w:p w:rsidR="00F23C73" w:rsidRPr="002505DA" w:rsidRDefault="00F23C73" w:rsidP="00956BA4">
            <w:pPr>
              <w:rPr>
                <w:rFonts w:ascii="Times New Roman" w:hAnsi="Times New Roman" w:cs="Times New Roman"/>
              </w:rPr>
            </w:pPr>
          </w:p>
        </w:tc>
        <w:tc>
          <w:tcPr>
            <w:tcW w:w="3827" w:type="dxa"/>
          </w:tcPr>
          <w:p w:rsidR="00F23C73" w:rsidRPr="002505DA" w:rsidRDefault="00F23C73" w:rsidP="008417E6">
            <w:pPr>
              <w:rPr>
                <w:rFonts w:ascii="Times New Roman" w:hAnsi="Times New Roman" w:cs="Times New Roman"/>
              </w:rPr>
            </w:pPr>
            <w:r w:rsidRPr="002505DA">
              <w:rPr>
                <w:rFonts w:ascii="Times New Roman" w:hAnsi="Times New Roman" w:cs="Times New Roman"/>
              </w:rPr>
              <w:t>Revenu moyen du ménage  dans la zone couverte par le RSU</w:t>
            </w:r>
          </w:p>
        </w:tc>
        <w:tc>
          <w:tcPr>
            <w:tcW w:w="3969" w:type="dxa"/>
          </w:tcPr>
          <w:p w:rsidR="00F23C73" w:rsidRPr="002505DA" w:rsidRDefault="00F23C73" w:rsidP="008417E6">
            <w:pPr>
              <w:rPr>
                <w:rFonts w:ascii="Times New Roman" w:hAnsi="Times New Roman" w:cs="Times New Roman"/>
                <w:b/>
                <w:sz w:val="20"/>
                <w:szCs w:val="20"/>
              </w:rPr>
            </w:pPr>
            <w:r w:rsidRPr="002505DA">
              <w:rPr>
                <w:rFonts w:ascii="Times New Roman" w:hAnsi="Times New Roman" w:cs="Times New Roman"/>
                <w:color w:val="FF0000"/>
              </w:rPr>
              <w:t>Voir RSU (Source direction registre social au MEF)</w:t>
            </w:r>
          </w:p>
        </w:tc>
      </w:tr>
      <w:tr w:rsidR="00F23C73" w:rsidRPr="0006438F" w:rsidTr="002505DA">
        <w:trPr>
          <w:trHeight w:val="420"/>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vMerge w:val="restart"/>
          </w:tcPr>
          <w:p w:rsidR="00F23C73" w:rsidRPr="002505DA" w:rsidRDefault="00F23C73" w:rsidP="00956BA4">
            <w:pPr>
              <w:rPr>
                <w:rFonts w:ascii="Times New Roman" w:hAnsi="Times New Roman" w:cs="Times New Roman"/>
                <w:b/>
                <w:sz w:val="20"/>
                <w:szCs w:val="20"/>
              </w:rPr>
            </w:pPr>
            <w:r w:rsidRPr="002505DA">
              <w:rPr>
                <w:rFonts w:ascii="Times New Roman" w:hAnsi="Times New Roman" w:cs="Times New Roman"/>
              </w:rPr>
              <w:t>Mettre en place des lignes de crédit pour le financement des AGR au profit des victimes de l’esclavage.</w:t>
            </w:r>
          </w:p>
        </w:tc>
        <w:tc>
          <w:tcPr>
            <w:tcW w:w="3827" w:type="dxa"/>
          </w:tcPr>
          <w:p w:rsidR="00F23C73" w:rsidRPr="002505DA" w:rsidRDefault="00F23C73" w:rsidP="00136E8E">
            <w:pPr>
              <w:rPr>
                <w:rFonts w:ascii="Times New Roman" w:hAnsi="Times New Roman" w:cs="Times New Roman"/>
                <w:bCs/>
                <w:sz w:val="20"/>
                <w:szCs w:val="20"/>
              </w:rPr>
            </w:pPr>
            <w:r w:rsidRPr="002505DA">
              <w:rPr>
                <w:rFonts w:ascii="Times New Roman" w:hAnsi="Times New Roman" w:cs="Times New Roman"/>
                <w:bCs/>
                <w:sz w:val="20"/>
                <w:szCs w:val="20"/>
              </w:rPr>
              <w:t xml:space="preserve">Date mise en place ligne de crédit et montant </w:t>
            </w:r>
          </w:p>
        </w:tc>
        <w:tc>
          <w:tcPr>
            <w:tcW w:w="3969" w:type="dxa"/>
          </w:tcPr>
          <w:p w:rsidR="00F23C73" w:rsidRPr="002505DA" w:rsidRDefault="00F23C73" w:rsidP="00136E8E">
            <w:pPr>
              <w:rPr>
                <w:rFonts w:ascii="Times New Roman" w:hAnsi="Times New Roman" w:cs="Times New Roman"/>
                <w:lang w:val="en-US"/>
              </w:rPr>
            </w:pPr>
            <w:r w:rsidRPr="002505DA">
              <w:rPr>
                <w:rFonts w:ascii="Times New Roman" w:hAnsi="Times New Roman" w:cs="Times New Roman"/>
                <w:lang w:val="en-US"/>
              </w:rPr>
              <w:t>TADAMOUN = 403,5 M MRO 2014</w:t>
            </w:r>
          </w:p>
          <w:p w:rsidR="00F23C73" w:rsidRPr="002505DA" w:rsidRDefault="00F23C73" w:rsidP="00136E8E">
            <w:pPr>
              <w:rPr>
                <w:rFonts w:ascii="Times New Roman" w:hAnsi="Times New Roman" w:cs="Times New Roman"/>
                <w:lang w:val="en-US"/>
              </w:rPr>
            </w:pPr>
            <w:r w:rsidRPr="002505DA">
              <w:rPr>
                <w:rFonts w:ascii="Times New Roman" w:hAnsi="Times New Roman" w:cs="Times New Roman"/>
                <w:lang w:val="en-US"/>
              </w:rPr>
              <w:t>MEFPTIC =  90 M  2015</w:t>
            </w:r>
          </w:p>
          <w:p w:rsidR="00F23C73" w:rsidRPr="002505DA" w:rsidRDefault="00F23C73" w:rsidP="00136E8E">
            <w:pPr>
              <w:rPr>
                <w:rFonts w:ascii="Times New Roman" w:hAnsi="Times New Roman" w:cs="Times New Roman"/>
              </w:rPr>
            </w:pPr>
            <w:r w:rsidRPr="002505DA">
              <w:rPr>
                <w:rFonts w:ascii="Times New Roman" w:hAnsi="Times New Roman" w:cs="Times New Roman"/>
              </w:rPr>
              <w:t>Fonds AGR MASEF = 222 M 2014</w:t>
            </w:r>
          </w:p>
          <w:p w:rsidR="00F23C73" w:rsidRPr="002505DA" w:rsidRDefault="00F23C73" w:rsidP="00136E8E">
            <w:pPr>
              <w:rPr>
                <w:rFonts w:ascii="Times New Roman" w:hAnsi="Times New Roman" w:cs="Times New Roman"/>
              </w:rPr>
            </w:pPr>
            <w:r w:rsidRPr="002505DA">
              <w:rPr>
                <w:rFonts w:ascii="Times New Roman" w:hAnsi="Times New Roman" w:cs="Times New Roman"/>
              </w:rPr>
              <w:t>TOTAL 715.5 M</w:t>
            </w:r>
          </w:p>
        </w:tc>
      </w:tr>
      <w:tr w:rsidR="00F23C73" w:rsidRPr="0006438F" w:rsidTr="002505DA">
        <w:trPr>
          <w:trHeight w:val="420"/>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vMerge/>
          </w:tcPr>
          <w:p w:rsidR="00F23C73" w:rsidRPr="002505DA" w:rsidRDefault="00F23C73" w:rsidP="00956BA4">
            <w:pPr>
              <w:rPr>
                <w:rFonts w:ascii="Times New Roman" w:hAnsi="Times New Roman" w:cs="Times New Roman"/>
              </w:rPr>
            </w:pPr>
          </w:p>
        </w:tc>
        <w:tc>
          <w:tcPr>
            <w:tcW w:w="3827" w:type="dxa"/>
          </w:tcPr>
          <w:p w:rsidR="00F23C73" w:rsidRPr="002505DA" w:rsidRDefault="00F23C73" w:rsidP="00136E8E">
            <w:pPr>
              <w:rPr>
                <w:rFonts w:ascii="Times New Roman" w:hAnsi="Times New Roman" w:cs="Times New Roman"/>
                <w:bCs/>
                <w:sz w:val="20"/>
                <w:szCs w:val="20"/>
              </w:rPr>
            </w:pPr>
            <w:r w:rsidRPr="002505DA">
              <w:rPr>
                <w:rFonts w:ascii="Times New Roman" w:hAnsi="Times New Roman" w:cs="Times New Roman"/>
                <w:bCs/>
                <w:sz w:val="20"/>
                <w:szCs w:val="20"/>
              </w:rPr>
              <w:t>Taux de recouvrement</w:t>
            </w:r>
          </w:p>
        </w:tc>
        <w:tc>
          <w:tcPr>
            <w:tcW w:w="3969" w:type="dxa"/>
          </w:tcPr>
          <w:p w:rsidR="00F23C73" w:rsidRPr="002505DA" w:rsidRDefault="00F23C73" w:rsidP="00136E8E">
            <w:pPr>
              <w:rPr>
                <w:rFonts w:ascii="Times New Roman" w:hAnsi="Times New Roman" w:cs="Times New Roman"/>
              </w:rPr>
            </w:pPr>
            <w:r w:rsidRPr="002505DA">
              <w:rPr>
                <w:rFonts w:ascii="Times New Roman" w:hAnsi="Times New Roman" w:cs="Times New Roman"/>
              </w:rPr>
              <w:t>Ligne crédit  MEFPTIC 98%</w:t>
            </w:r>
          </w:p>
          <w:p w:rsidR="00F23C73" w:rsidRPr="002505DA" w:rsidRDefault="00F23C73" w:rsidP="00136E8E">
            <w:pPr>
              <w:rPr>
                <w:rFonts w:ascii="Times New Roman" w:hAnsi="Times New Roman" w:cs="Times New Roman"/>
              </w:rPr>
            </w:pPr>
            <w:r w:rsidRPr="002505DA">
              <w:rPr>
                <w:rFonts w:ascii="Times New Roman" w:hAnsi="Times New Roman" w:cs="Times New Roman"/>
              </w:rPr>
              <w:t>Fonds AGR MASEF : 72%</w:t>
            </w:r>
          </w:p>
        </w:tc>
      </w:tr>
      <w:tr w:rsidR="00F23C73" w:rsidRPr="0006438F" w:rsidTr="002505DA">
        <w:trPr>
          <w:trHeight w:val="420"/>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vMerge/>
          </w:tcPr>
          <w:p w:rsidR="00F23C73" w:rsidRPr="002505DA" w:rsidRDefault="00F23C73" w:rsidP="00956BA4">
            <w:pPr>
              <w:rPr>
                <w:rFonts w:ascii="Times New Roman" w:hAnsi="Times New Roman" w:cs="Times New Roman"/>
              </w:rPr>
            </w:pPr>
          </w:p>
        </w:tc>
        <w:tc>
          <w:tcPr>
            <w:tcW w:w="3827" w:type="dxa"/>
          </w:tcPr>
          <w:p w:rsidR="00F23C73" w:rsidRPr="002505DA" w:rsidRDefault="00F23C73" w:rsidP="00136E8E">
            <w:pPr>
              <w:rPr>
                <w:rFonts w:ascii="Times New Roman" w:hAnsi="Times New Roman" w:cs="Times New Roman"/>
                <w:bCs/>
                <w:sz w:val="20"/>
                <w:szCs w:val="20"/>
              </w:rPr>
            </w:pPr>
            <w:r w:rsidRPr="002505DA">
              <w:rPr>
                <w:rFonts w:ascii="Times New Roman" w:hAnsi="Times New Roman" w:cs="Times New Roman"/>
                <w:bCs/>
                <w:sz w:val="20"/>
                <w:szCs w:val="20"/>
              </w:rPr>
              <w:t xml:space="preserve">% financements non remboursable </w:t>
            </w:r>
          </w:p>
        </w:tc>
        <w:tc>
          <w:tcPr>
            <w:tcW w:w="3969" w:type="dxa"/>
          </w:tcPr>
          <w:p w:rsidR="00F23C73" w:rsidRPr="002505DA" w:rsidRDefault="00F23C73" w:rsidP="00136E8E">
            <w:pPr>
              <w:rPr>
                <w:rFonts w:ascii="Times New Roman" w:hAnsi="Times New Roman" w:cs="Times New Roman"/>
                <w:bCs/>
                <w:sz w:val="20"/>
                <w:szCs w:val="20"/>
              </w:rPr>
            </w:pPr>
            <w:r w:rsidRPr="002505DA">
              <w:rPr>
                <w:rFonts w:ascii="Times New Roman" w:hAnsi="Times New Roman" w:cs="Times New Roman"/>
                <w:bCs/>
                <w:sz w:val="20"/>
                <w:szCs w:val="20"/>
              </w:rPr>
              <w:t>56,4%</w:t>
            </w:r>
          </w:p>
        </w:tc>
      </w:tr>
      <w:tr w:rsidR="00F23C73" w:rsidRPr="0006438F" w:rsidTr="002505DA">
        <w:trPr>
          <w:trHeight w:val="420"/>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vMerge/>
          </w:tcPr>
          <w:p w:rsidR="00F23C73" w:rsidRPr="002505DA" w:rsidRDefault="00F23C73" w:rsidP="00956BA4">
            <w:pPr>
              <w:rPr>
                <w:rFonts w:ascii="Times New Roman" w:hAnsi="Times New Roman" w:cs="Times New Roman"/>
              </w:rPr>
            </w:pPr>
          </w:p>
        </w:tc>
        <w:tc>
          <w:tcPr>
            <w:tcW w:w="3827" w:type="dxa"/>
          </w:tcPr>
          <w:p w:rsidR="00F23C73" w:rsidRPr="002505DA" w:rsidRDefault="00F23C73" w:rsidP="00F23C73">
            <w:pPr>
              <w:rPr>
                <w:rFonts w:ascii="Times New Roman" w:hAnsi="Times New Roman" w:cs="Times New Roman"/>
                <w:bCs/>
                <w:sz w:val="20"/>
                <w:szCs w:val="20"/>
              </w:rPr>
            </w:pPr>
            <w:r w:rsidRPr="002505DA">
              <w:rPr>
                <w:rFonts w:ascii="Times New Roman" w:hAnsi="Times New Roman" w:cs="Times New Roman"/>
                <w:bCs/>
                <w:sz w:val="20"/>
                <w:szCs w:val="20"/>
              </w:rPr>
              <w:t>% financements exclusivement au profit  des femmes</w:t>
            </w:r>
          </w:p>
        </w:tc>
        <w:tc>
          <w:tcPr>
            <w:tcW w:w="3969" w:type="dxa"/>
          </w:tcPr>
          <w:p w:rsidR="00F23C73" w:rsidRPr="002505DA" w:rsidRDefault="00F23C73" w:rsidP="00136E8E">
            <w:pPr>
              <w:rPr>
                <w:rFonts w:ascii="Times New Roman" w:hAnsi="Times New Roman" w:cs="Times New Roman"/>
                <w:bCs/>
                <w:sz w:val="20"/>
                <w:szCs w:val="20"/>
              </w:rPr>
            </w:pPr>
            <w:r w:rsidRPr="002505DA">
              <w:rPr>
                <w:rFonts w:ascii="Times New Roman" w:hAnsi="Times New Roman" w:cs="Times New Roman"/>
                <w:bCs/>
                <w:sz w:val="20"/>
                <w:szCs w:val="20"/>
              </w:rPr>
              <w:t>31%</w:t>
            </w:r>
          </w:p>
        </w:tc>
      </w:tr>
      <w:tr w:rsidR="00F23C73" w:rsidRPr="0006438F" w:rsidTr="002505DA">
        <w:trPr>
          <w:trHeight w:val="762"/>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vMerge w:val="restart"/>
          </w:tcPr>
          <w:p w:rsidR="00F23C73" w:rsidRPr="002505DA" w:rsidRDefault="00F23C73" w:rsidP="00956BA4">
            <w:pPr>
              <w:rPr>
                <w:rFonts w:ascii="Times New Roman" w:hAnsi="Times New Roman" w:cs="Times New Roman"/>
                <w:b/>
                <w:sz w:val="20"/>
                <w:szCs w:val="20"/>
              </w:rPr>
            </w:pPr>
            <w:r w:rsidRPr="002505DA">
              <w:rPr>
                <w:rFonts w:ascii="Times New Roman" w:hAnsi="Times New Roman" w:cs="Times New Roman"/>
              </w:rPr>
              <w:t>Mettre en place une offre de formation délocalisée sur les petits métiers au profit des victimes de l’esclavage non scolarisés.</w:t>
            </w:r>
          </w:p>
        </w:tc>
        <w:tc>
          <w:tcPr>
            <w:tcW w:w="3827" w:type="dxa"/>
          </w:tcPr>
          <w:p w:rsidR="00F23C73" w:rsidRPr="002505DA" w:rsidRDefault="00F23C73" w:rsidP="002505DA">
            <w:pPr>
              <w:spacing w:after="0" w:line="240" w:lineRule="auto"/>
              <w:rPr>
                <w:rFonts w:ascii="Times New Roman" w:hAnsi="Times New Roman" w:cs="Times New Roman"/>
              </w:rPr>
            </w:pPr>
            <w:r w:rsidRPr="002505DA">
              <w:rPr>
                <w:rFonts w:ascii="Times New Roman" w:hAnsi="Times New Roman" w:cs="Times New Roman"/>
              </w:rPr>
              <w:t>Nombre de métiers couverts par la formation (typologie)</w:t>
            </w:r>
          </w:p>
        </w:tc>
        <w:tc>
          <w:tcPr>
            <w:tcW w:w="3969" w:type="dxa"/>
          </w:tcPr>
          <w:p w:rsidR="00F23C73" w:rsidRPr="002505DA" w:rsidRDefault="00F23C73" w:rsidP="002505DA">
            <w:pPr>
              <w:spacing w:after="0" w:line="240" w:lineRule="auto"/>
              <w:rPr>
                <w:rFonts w:ascii="Times New Roman" w:hAnsi="Times New Roman" w:cs="Times New Roman"/>
                <w:color w:val="00B0F0"/>
              </w:rPr>
            </w:pPr>
            <w:r w:rsidRPr="002505DA">
              <w:rPr>
                <w:rFonts w:ascii="Times New Roman" w:hAnsi="Times New Roman" w:cs="Times New Roman"/>
              </w:rPr>
              <w:t>45 métiers identifiés offerts par 30 établissements de formations professionnelles dans les capitales régionales avec des offres ponctuelles délocalisées sur sites</w:t>
            </w:r>
          </w:p>
        </w:tc>
      </w:tr>
      <w:tr w:rsidR="00F23C73" w:rsidRPr="0006438F" w:rsidTr="002505DA">
        <w:trPr>
          <w:trHeight w:val="762"/>
        </w:trPr>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vMerge/>
          </w:tcPr>
          <w:p w:rsidR="00F23C73" w:rsidRPr="002505DA" w:rsidRDefault="00F23C73" w:rsidP="00956BA4">
            <w:pPr>
              <w:rPr>
                <w:rFonts w:ascii="Times New Roman" w:hAnsi="Times New Roman" w:cs="Times New Roman"/>
              </w:rPr>
            </w:pPr>
          </w:p>
        </w:tc>
        <w:tc>
          <w:tcPr>
            <w:tcW w:w="3827" w:type="dxa"/>
          </w:tcPr>
          <w:p w:rsidR="00F23C73" w:rsidRPr="002505DA" w:rsidRDefault="00F23C73" w:rsidP="002505DA">
            <w:pPr>
              <w:spacing w:after="0" w:line="240" w:lineRule="auto"/>
              <w:rPr>
                <w:rFonts w:ascii="Times New Roman" w:hAnsi="Times New Roman" w:cs="Times New Roman"/>
              </w:rPr>
            </w:pPr>
            <w:r w:rsidRPr="002505DA">
              <w:rPr>
                <w:rFonts w:ascii="Times New Roman" w:hAnsi="Times New Roman" w:cs="Times New Roman"/>
              </w:rPr>
              <w:t>Nombre de victimes non scolarisés ayant bénéficié de formations délocalisées</w:t>
            </w:r>
          </w:p>
        </w:tc>
        <w:tc>
          <w:tcPr>
            <w:tcW w:w="3969" w:type="dxa"/>
          </w:tcPr>
          <w:p w:rsidR="00F23C73" w:rsidRPr="002505DA" w:rsidRDefault="00F23C73" w:rsidP="00F23C73">
            <w:pPr>
              <w:rPr>
                <w:rFonts w:ascii="Times New Roman" w:hAnsi="Times New Roman" w:cs="Times New Roman"/>
                <w:bCs/>
                <w:sz w:val="20"/>
                <w:szCs w:val="20"/>
              </w:rPr>
            </w:pPr>
            <w:r w:rsidRPr="002505DA">
              <w:rPr>
                <w:rFonts w:ascii="Times New Roman" w:hAnsi="Times New Roman" w:cs="Times New Roman"/>
                <w:bCs/>
                <w:sz w:val="20"/>
                <w:szCs w:val="20"/>
              </w:rPr>
              <w:t>7900</w:t>
            </w:r>
          </w:p>
        </w:tc>
      </w:tr>
      <w:tr w:rsidR="00F23C73" w:rsidRPr="0006438F" w:rsidTr="002505DA">
        <w:tc>
          <w:tcPr>
            <w:tcW w:w="709" w:type="dxa"/>
            <w:vMerge/>
          </w:tcPr>
          <w:p w:rsidR="00F23C73" w:rsidRPr="002505DA" w:rsidRDefault="00F23C73" w:rsidP="002505DA">
            <w:pPr>
              <w:jc w:val="center"/>
              <w:rPr>
                <w:rFonts w:ascii="Times New Roman" w:hAnsi="Times New Roman" w:cs="Times New Roman"/>
                <w:b/>
                <w:sz w:val="20"/>
                <w:szCs w:val="20"/>
              </w:rPr>
            </w:pPr>
          </w:p>
        </w:tc>
        <w:tc>
          <w:tcPr>
            <w:tcW w:w="3686" w:type="dxa"/>
            <w:vMerge/>
          </w:tcPr>
          <w:p w:rsidR="00F23C73" w:rsidRPr="002505DA" w:rsidRDefault="00F23C73" w:rsidP="002505DA">
            <w:pPr>
              <w:jc w:val="center"/>
              <w:rPr>
                <w:rFonts w:ascii="Times New Roman" w:hAnsi="Times New Roman" w:cs="Times New Roman"/>
                <w:b/>
                <w:sz w:val="20"/>
                <w:szCs w:val="20"/>
              </w:rPr>
            </w:pPr>
          </w:p>
        </w:tc>
        <w:tc>
          <w:tcPr>
            <w:tcW w:w="3260" w:type="dxa"/>
          </w:tcPr>
          <w:p w:rsidR="00F23C73" w:rsidRPr="002505DA" w:rsidRDefault="00F23C73" w:rsidP="008417E6">
            <w:pPr>
              <w:rPr>
                <w:rFonts w:ascii="Times New Roman" w:hAnsi="Times New Roman" w:cs="Times New Roman"/>
                <w:b/>
                <w:sz w:val="20"/>
                <w:szCs w:val="20"/>
              </w:rPr>
            </w:pPr>
            <w:r w:rsidRPr="002505DA">
              <w:rPr>
                <w:rFonts w:ascii="Times New Roman" w:hAnsi="Times New Roman" w:cs="Times New Roman"/>
              </w:rPr>
              <w:t>Développer l’esprit d’initiative privée et renforcer les capacités entrepreneuriales des anciens esclavages.</w:t>
            </w:r>
          </w:p>
        </w:tc>
        <w:tc>
          <w:tcPr>
            <w:tcW w:w="3827" w:type="dxa"/>
          </w:tcPr>
          <w:p w:rsidR="00F23C73" w:rsidRPr="002505DA" w:rsidRDefault="00A4404F" w:rsidP="002505DA">
            <w:pPr>
              <w:spacing w:after="0" w:line="240" w:lineRule="auto"/>
              <w:rPr>
                <w:rFonts w:ascii="Times New Roman" w:hAnsi="Times New Roman" w:cs="Times New Roman"/>
                <w:b/>
                <w:sz w:val="20"/>
                <w:szCs w:val="20"/>
              </w:rPr>
            </w:pPr>
            <w:r w:rsidRPr="002505DA">
              <w:rPr>
                <w:rFonts w:ascii="Times New Roman" w:hAnsi="Times New Roman" w:cs="Times New Roman"/>
              </w:rPr>
              <w:t xml:space="preserve">Nombre et nature </w:t>
            </w:r>
            <w:r w:rsidRPr="00A4404F">
              <w:t xml:space="preserve">d’activités de </w:t>
            </w:r>
            <w:r w:rsidRPr="002505DA">
              <w:rPr>
                <w:rFonts w:ascii="Times New Roman" w:hAnsi="Times New Roman" w:cs="Times New Roman"/>
              </w:rPr>
              <w:t>développement de l’esprit d’initiative privée et de renforcement des capacités entrepreneuriales des anciens esclaves.</w:t>
            </w:r>
          </w:p>
        </w:tc>
        <w:tc>
          <w:tcPr>
            <w:tcW w:w="3969" w:type="dxa"/>
          </w:tcPr>
          <w:p w:rsidR="00F23C73" w:rsidRPr="004A63A4" w:rsidRDefault="004A63A4" w:rsidP="00F23C73">
            <w:pPr>
              <w:rPr>
                <w:rFonts w:ascii="Times New Roman" w:hAnsi="Times New Roman" w:cs="Times New Roman"/>
                <w:bCs/>
                <w:sz w:val="20"/>
                <w:szCs w:val="20"/>
              </w:rPr>
            </w:pPr>
            <w:r w:rsidRPr="004A63A4">
              <w:rPr>
                <w:rFonts w:ascii="Times New Roman" w:hAnsi="Times New Roman" w:cs="Times New Roman"/>
                <w:bCs/>
                <w:sz w:val="20"/>
                <w:szCs w:val="20"/>
              </w:rPr>
              <w:t>GERME et CREE 413 sur la période 2015-2017</w:t>
            </w:r>
          </w:p>
        </w:tc>
      </w:tr>
      <w:tr w:rsidR="00B6601A" w:rsidRPr="00C4134A" w:rsidTr="002505DA">
        <w:trPr>
          <w:trHeight w:val="624"/>
        </w:trPr>
        <w:tc>
          <w:tcPr>
            <w:tcW w:w="709" w:type="dxa"/>
            <w:vMerge w:val="restart"/>
          </w:tcPr>
          <w:p w:rsidR="00B6601A" w:rsidRPr="002505DA" w:rsidRDefault="00B6601A"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R14</w:t>
            </w:r>
          </w:p>
        </w:tc>
        <w:tc>
          <w:tcPr>
            <w:tcW w:w="3686" w:type="dxa"/>
            <w:vMerge w:val="restart"/>
          </w:tcPr>
          <w:p w:rsidR="00B6601A" w:rsidRPr="002505DA" w:rsidRDefault="00B6601A" w:rsidP="003D1BEA">
            <w:pPr>
              <w:rPr>
                <w:rFonts w:ascii="Times New Roman" w:hAnsi="Times New Roman" w:cs="Times New Roman"/>
                <w:b/>
                <w:sz w:val="20"/>
                <w:szCs w:val="20"/>
              </w:rPr>
            </w:pPr>
            <w:r w:rsidRPr="002505DA">
              <w:rPr>
                <w:rFonts w:ascii="Times New Roman" w:hAnsi="Times New Roman" w:cs="Times New Roman"/>
                <w:sz w:val="20"/>
                <w:szCs w:val="20"/>
              </w:rPr>
              <w:t>Faciliter l’accès à l’état civil aux personnes sans filiation.</w:t>
            </w:r>
          </w:p>
        </w:tc>
        <w:tc>
          <w:tcPr>
            <w:tcW w:w="3260" w:type="dxa"/>
            <w:vMerge w:val="restart"/>
          </w:tcPr>
          <w:p w:rsidR="00B6601A" w:rsidRPr="002505DA" w:rsidRDefault="00B6601A" w:rsidP="003D1BEA">
            <w:pPr>
              <w:rPr>
                <w:rFonts w:ascii="Times New Roman" w:hAnsi="Times New Roman" w:cs="Times New Roman"/>
                <w:b/>
                <w:sz w:val="20"/>
                <w:szCs w:val="20"/>
              </w:rPr>
            </w:pPr>
            <w:r w:rsidRPr="002505DA">
              <w:rPr>
                <w:rFonts w:ascii="Times New Roman" w:hAnsi="Times New Roman" w:cs="Times New Roman"/>
                <w:sz w:val="20"/>
                <w:szCs w:val="20"/>
              </w:rPr>
              <w:t>Mettre en place des mécanismes pour faciliter l’enrôlement des demandeurs</w:t>
            </w:r>
            <w:r w:rsidRPr="002505DA" w:rsidDel="00405738">
              <w:rPr>
                <w:rFonts w:ascii="Times New Roman" w:hAnsi="Times New Roman" w:cs="Times New Roman"/>
                <w:sz w:val="20"/>
                <w:szCs w:val="20"/>
              </w:rPr>
              <w:t xml:space="preserve"> </w:t>
            </w:r>
            <w:r w:rsidRPr="002505DA">
              <w:rPr>
                <w:rFonts w:ascii="Times New Roman" w:hAnsi="Times New Roman" w:cs="Times New Roman"/>
                <w:sz w:val="20"/>
                <w:szCs w:val="20"/>
              </w:rPr>
              <w:t>sans filiation.</w:t>
            </w:r>
          </w:p>
        </w:tc>
        <w:tc>
          <w:tcPr>
            <w:tcW w:w="3827" w:type="dxa"/>
          </w:tcPr>
          <w:p w:rsidR="00B6601A" w:rsidRPr="004A63A4" w:rsidRDefault="00B6601A" w:rsidP="004D3BFD">
            <w:pPr>
              <w:rPr>
                <w:rFonts w:ascii="Times New Roman" w:hAnsi="Times New Roman" w:cs="Times New Roman"/>
                <w:bCs/>
                <w:sz w:val="20"/>
                <w:szCs w:val="20"/>
              </w:rPr>
            </w:pPr>
            <w:r w:rsidRPr="004A63A4">
              <w:rPr>
                <w:rFonts w:ascii="Times New Roman" w:hAnsi="Times New Roman" w:cs="Times New Roman"/>
                <w:bCs/>
                <w:sz w:val="20"/>
                <w:szCs w:val="20"/>
              </w:rPr>
              <w:t xml:space="preserve">Nombre centres d’enrôlement ouverts par l’ANRPTS  </w:t>
            </w:r>
          </w:p>
        </w:tc>
        <w:tc>
          <w:tcPr>
            <w:tcW w:w="3969" w:type="dxa"/>
          </w:tcPr>
          <w:p w:rsidR="00B6601A" w:rsidRPr="004A63A4" w:rsidRDefault="00B6601A" w:rsidP="004D3BFD">
            <w:pPr>
              <w:rPr>
                <w:rFonts w:ascii="Times New Roman" w:hAnsi="Times New Roman" w:cs="Times New Roman"/>
                <w:bCs/>
                <w:sz w:val="20"/>
                <w:szCs w:val="20"/>
              </w:rPr>
            </w:pPr>
            <w:r w:rsidRPr="004A63A4">
              <w:rPr>
                <w:rFonts w:ascii="Times New Roman" w:hAnsi="Times New Roman" w:cs="Times New Roman"/>
                <w:bCs/>
                <w:sz w:val="20"/>
                <w:szCs w:val="20"/>
              </w:rPr>
              <w:t>54 à confirmer</w:t>
            </w:r>
          </w:p>
        </w:tc>
      </w:tr>
      <w:tr w:rsidR="00B6601A" w:rsidRPr="00C4134A" w:rsidTr="002505DA">
        <w:trPr>
          <w:trHeight w:val="624"/>
        </w:trPr>
        <w:tc>
          <w:tcPr>
            <w:tcW w:w="709" w:type="dxa"/>
            <w:vMerge/>
          </w:tcPr>
          <w:p w:rsidR="00B6601A" w:rsidRPr="002505DA" w:rsidRDefault="00B6601A" w:rsidP="002505DA">
            <w:pPr>
              <w:jc w:val="center"/>
              <w:rPr>
                <w:rFonts w:ascii="Times New Roman" w:hAnsi="Times New Roman" w:cs="Times New Roman"/>
                <w:b/>
                <w:sz w:val="20"/>
                <w:szCs w:val="20"/>
              </w:rPr>
            </w:pPr>
          </w:p>
        </w:tc>
        <w:tc>
          <w:tcPr>
            <w:tcW w:w="3686" w:type="dxa"/>
            <w:vMerge/>
          </w:tcPr>
          <w:p w:rsidR="00B6601A" w:rsidRPr="002505DA" w:rsidRDefault="00B6601A" w:rsidP="003D1BEA">
            <w:pPr>
              <w:rPr>
                <w:rFonts w:ascii="Times New Roman" w:hAnsi="Times New Roman" w:cs="Times New Roman"/>
                <w:sz w:val="20"/>
                <w:szCs w:val="20"/>
              </w:rPr>
            </w:pPr>
          </w:p>
        </w:tc>
        <w:tc>
          <w:tcPr>
            <w:tcW w:w="3260" w:type="dxa"/>
            <w:vMerge/>
          </w:tcPr>
          <w:p w:rsidR="00B6601A" w:rsidRPr="002505DA" w:rsidRDefault="00B6601A" w:rsidP="003D1BEA">
            <w:pPr>
              <w:rPr>
                <w:rFonts w:ascii="Times New Roman" w:hAnsi="Times New Roman" w:cs="Times New Roman"/>
                <w:sz w:val="20"/>
                <w:szCs w:val="20"/>
              </w:rPr>
            </w:pPr>
          </w:p>
        </w:tc>
        <w:tc>
          <w:tcPr>
            <w:tcW w:w="3827" w:type="dxa"/>
          </w:tcPr>
          <w:p w:rsidR="00B6601A" w:rsidRPr="002505DA" w:rsidRDefault="00B6601A" w:rsidP="004D3BFD">
            <w:pPr>
              <w:rPr>
                <w:rFonts w:ascii="Times New Roman" w:hAnsi="Times New Roman" w:cs="Times New Roman"/>
                <w:bCs/>
                <w:color w:val="FF0000"/>
                <w:sz w:val="20"/>
                <w:szCs w:val="20"/>
              </w:rPr>
            </w:pPr>
            <w:r w:rsidRPr="002505DA">
              <w:rPr>
                <w:rFonts w:ascii="Times New Roman" w:hAnsi="Times New Roman" w:cs="Times New Roman"/>
                <w:bCs/>
                <w:color w:val="FF0000"/>
                <w:sz w:val="20"/>
                <w:szCs w:val="20"/>
              </w:rPr>
              <w:t xml:space="preserve">% de la population enrôlée par l’ANRPTS </w:t>
            </w:r>
          </w:p>
        </w:tc>
        <w:tc>
          <w:tcPr>
            <w:tcW w:w="3969" w:type="dxa"/>
          </w:tcPr>
          <w:p w:rsidR="00B6601A" w:rsidRPr="002505DA" w:rsidRDefault="00B6601A" w:rsidP="004D3BFD">
            <w:pPr>
              <w:rPr>
                <w:rFonts w:ascii="Times New Roman" w:hAnsi="Times New Roman" w:cs="Times New Roman"/>
                <w:b/>
                <w:sz w:val="20"/>
                <w:szCs w:val="20"/>
              </w:rPr>
            </w:pPr>
          </w:p>
        </w:tc>
      </w:tr>
      <w:tr w:rsidR="00B6601A" w:rsidRPr="00C4134A" w:rsidTr="002505DA">
        <w:tc>
          <w:tcPr>
            <w:tcW w:w="709" w:type="dxa"/>
            <w:vMerge/>
          </w:tcPr>
          <w:p w:rsidR="00B6601A" w:rsidRPr="002505DA" w:rsidRDefault="00B6601A" w:rsidP="002505DA">
            <w:pPr>
              <w:jc w:val="center"/>
              <w:rPr>
                <w:rFonts w:ascii="Times New Roman" w:hAnsi="Times New Roman" w:cs="Times New Roman"/>
                <w:b/>
                <w:sz w:val="20"/>
                <w:szCs w:val="20"/>
              </w:rPr>
            </w:pPr>
          </w:p>
        </w:tc>
        <w:tc>
          <w:tcPr>
            <w:tcW w:w="3686" w:type="dxa"/>
            <w:vMerge/>
          </w:tcPr>
          <w:p w:rsidR="00B6601A" w:rsidRPr="002505DA" w:rsidRDefault="00B6601A" w:rsidP="002505DA">
            <w:pPr>
              <w:jc w:val="center"/>
              <w:rPr>
                <w:rFonts w:ascii="Times New Roman" w:hAnsi="Times New Roman" w:cs="Times New Roman"/>
                <w:b/>
                <w:sz w:val="20"/>
                <w:szCs w:val="20"/>
              </w:rPr>
            </w:pPr>
          </w:p>
        </w:tc>
        <w:tc>
          <w:tcPr>
            <w:tcW w:w="3260" w:type="dxa"/>
            <w:vMerge/>
          </w:tcPr>
          <w:p w:rsidR="00B6601A" w:rsidRPr="002505DA" w:rsidRDefault="00B6601A" w:rsidP="004E1108">
            <w:pPr>
              <w:rPr>
                <w:rFonts w:ascii="Times New Roman" w:hAnsi="Times New Roman" w:cs="Times New Roman"/>
                <w:b/>
                <w:sz w:val="20"/>
                <w:szCs w:val="20"/>
              </w:rPr>
            </w:pPr>
          </w:p>
        </w:tc>
        <w:tc>
          <w:tcPr>
            <w:tcW w:w="3827" w:type="dxa"/>
          </w:tcPr>
          <w:p w:rsidR="00B6601A" w:rsidRPr="002505DA" w:rsidRDefault="00B6601A" w:rsidP="004D3BFD">
            <w:pPr>
              <w:rPr>
                <w:rFonts w:ascii="Times New Roman" w:hAnsi="Times New Roman" w:cs="Times New Roman"/>
                <w:bCs/>
                <w:sz w:val="20"/>
                <w:szCs w:val="20"/>
              </w:rPr>
            </w:pPr>
            <w:r w:rsidRPr="002505DA">
              <w:rPr>
                <w:rFonts w:ascii="Times New Roman" w:hAnsi="Times New Roman" w:cs="Times New Roman"/>
                <w:bCs/>
                <w:sz w:val="20"/>
                <w:szCs w:val="20"/>
              </w:rPr>
              <w:t>Nombre de jugements d’actes d’états civil délivrés</w:t>
            </w:r>
          </w:p>
        </w:tc>
        <w:tc>
          <w:tcPr>
            <w:tcW w:w="3969" w:type="dxa"/>
          </w:tcPr>
          <w:p w:rsidR="00B6601A" w:rsidRPr="002505DA" w:rsidRDefault="00B6601A" w:rsidP="002505DA">
            <w:pPr>
              <w:pStyle w:val="ListParagraph"/>
              <w:spacing w:after="0" w:line="240" w:lineRule="auto"/>
              <w:ind w:left="0"/>
              <w:rPr>
                <w:rFonts w:ascii="Times New Roman" w:hAnsi="Times New Roman" w:cs="Times New Roman"/>
                <w:sz w:val="20"/>
                <w:szCs w:val="20"/>
              </w:rPr>
            </w:pPr>
            <w:r w:rsidRPr="002505DA">
              <w:rPr>
                <w:rFonts w:ascii="Times New Roman" w:hAnsi="Times New Roman" w:cs="Times New Roman"/>
                <w:sz w:val="20"/>
                <w:szCs w:val="20"/>
              </w:rPr>
              <w:t xml:space="preserve">167.857 jugements supplétifs d’état civil  (ANRPTS) pour octroyer acte de naissance, décès et  </w:t>
            </w:r>
            <w:r w:rsidR="00FF576B" w:rsidRPr="002505DA">
              <w:rPr>
                <w:rFonts w:ascii="Times New Roman" w:hAnsi="Times New Roman" w:cs="Times New Roman"/>
                <w:sz w:val="20"/>
                <w:szCs w:val="20"/>
              </w:rPr>
              <w:t xml:space="preserve">mariage. </w:t>
            </w:r>
          </w:p>
        </w:tc>
      </w:tr>
      <w:tr w:rsidR="00B6601A" w:rsidRPr="00C4134A" w:rsidTr="002505DA">
        <w:trPr>
          <w:trHeight w:val="762"/>
        </w:trPr>
        <w:tc>
          <w:tcPr>
            <w:tcW w:w="709" w:type="dxa"/>
            <w:vMerge/>
          </w:tcPr>
          <w:p w:rsidR="00B6601A" w:rsidRPr="002505DA" w:rsidRDefault="00B6601A" w:rsidP="002505DA">
            <w:pPr>
              <w:jc w:val="center"/>
              <w:rPr>
                <w:rFonts w:ascii="Times New Roman" w:hAnsi="Times New Roman" w:cs="Times New Roman"/>
                <w:b/>
                <w:sz w:val="20"/>
                <w:szCs w:val="20"/>
              </w:rPr>
            </w:pPr>
          </w:p>
        </w:tc>
        <w:tc>
          <w:tcPr>
            <w:tcW w:w="3686" w:type="dxa"/>
            <w:vMerge/>
          </w:tcPr>
          <w:p w:rsidR="00B6601A" w:rsidRPr="002505DA" w:rsidRDefault="00B6601A" w:rsidP="002505DA">
            <w:pPr>
              <w:jc w:val="center"/>
              <w:rPr>
                <w:rFonts w:ascii="Times New Roman" w:hAnsi="Times New Roman" w:cs="Times New Roman"/>
                <w:b/>
                <w:sz w:val="20"/>
                <w:szCs w:val="20"/>
              </w:rPr>
            </w:pPr>
          </w:p>
        </w:tc>
        <w:tc>
          <w:tcPr>
            <w:tcW w:w="3260" w:type="dxa"/>
            <w:vMerge w:val="restart"/>
          </w:tcPr>
          <w:p w:rsidR="00B6601A" w:rsidRPr="002505DA" w:rsidRDefault="00B6601A" w:rsidP="00B6601A">
            <w:pPr>
              <w:rPr>
                <w:rFonts w:ascii="Times New Roman" w:hAnsi="Times New Roman" w:cs="Times New Roman"/>
                <w:b/>
                <w:sz w:val="20"/>
                <w:szCs w:val="20"/>
              </w:rPr>
            </w:pPr>
            <w:r w:rsidRPr="002505DA">
              <w:rPr>
                <w:rFonts w:ascii="Times New Roman" w:hAnsi="Times New Roman" w:cs="Times New Roman"/>
                <w:sz w:val="20"/>
                <w:szCs w:val="20"/>
              </w:rPr>
              <w:t>Sensibiliser les personnes cibles sur leurs droits et obligations rattachés à l’enrôlement et le mécanisme mis en place en leur faveur.</w:t>
            </w:r>
          </w:p>
        </w:tc>
        <w:tc>
          <w:tcPr>
            <w:tcW w:w="3827" w:type="dxa"/>
          </w:tcPr>
          <w:p w:rsidR="00B6601A" w:rsidRPr="002505DA" w:rsidRDefault="00B6601A"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Nombres et nature d’activités visés à sensibiliser les personnes cibles sur leurs droits et obligations rattachés à l’enrôlement et le mécanisme mis en place en leur faveur.</w:t>
            </w:r>
          </w:p>
        </w:tc>
        <w:tc>
          <w:tcPr>
            <w:tcW w:w="3969" w:type="dxa"/>
          </w:tcPr>
          <w:p w:rsidR="00B6601A" w:rsidRPr="002505DA" w:rsidRDefault="00B6601A" w:rsidP="00B6601A">
            <w:pPr>
              <w:rPr>
                <w:rFonts w:ascii="Times New Roman" w:hAnsi="Times New Roman" w:cs="Times New Roman"/>
                <w:b/>
                <w:sz w:val="20"/>
                <w:szCs w:val="20"/>
              </w:rPr>
            </w:pPr>
            <w:r w:rsidRPr="002505DA">
              <w:rPr>
                <w:rFonts w:ascii="Times New Roman" w:hAnsi="Times New Roman" w:cs="Times New Roman"/>
                <w:sz w:val="20"/>
                <w:szCs w:val="20"/>
              </w:rPr>
              <w:t xml:space="preserve">Durant la période 2015-2017 le CDHAH a organisé onze (11) caravanes de sensibilisation dans 11 des 12 Wilayas du </w:t>
            </w:r>
          </w:p>
        </w:tc>
      </w:tr>
      <w:tr w:rsidR="00B6601A" w:rsidRPr="00C4134A" w:rsidTr="002505DA">
        <w:trPr>
          <w:trHeight w:val="762"/>
        </w:trPr>
        <w:tc>
          <w:tcPr>
            <w:tcW w:w="709" w:type="dxa"/>
            <w:vMerge/>
          </w:tcPr>
          <w:p w:rsidR="00B6601A" w:rsidRPr="002505DA" w:rsidRDefault="00B6601A" w:rsidP="002505DA">
            <w:pPr>
              <w:jc w:val="center"/>
              <w:rPr>
                <w:rFonts w:ascii="Times New Roman" w:hAnsi="Times New Roman" w:cs="Times New Roman"/>
                <w:b/>
                <w:sz w:val="20"/>
                <w:szCs w:val="20"/>
              </w:rPr>
            </w:pPr>
          </w:p>
        </w:tc>
        <w:tc>
          <w:tcPr>
            <w:tcW w:w="3686" w:type="dxa"/>
            <w:vMerge/>
          </w:tcPr>
          <w:p w:rsidR="00B6601A" w:rsidRPr="002505DA" w:rsidRDefault="00B6601A" w:rsidP="002505DA">
            <w:pPr>
              <w:jc w:val="center"/>
              <w:rPr>
                <w:rFonts w:ascii="Times New Roman" w:hAnsi="Times New Roman" w:cs="Times New Roman"/>
                <w:b/>
                <w:sz w:val="20"/>
                <w:szCs w:val="20"/>
              </w:rPr>
            </w:pPr>
          </w:p>
        </w:tc>
        <w:tc>
          <w:tcPr>
            <w:tcW w:w="3260" w:type="dxa"/>
            <w:vMerge/>
          </w:tcPr>
          <w:p w:rsidR="00B6601A" w:rsidRPr="002505DA" w:rsidRDefault="00B6601A" w:rsidP="002505DA">
            <w:pPr>
              <w:jc w:val="center"/>
              <w:rPr>
                <w:rFonts w:ascii="Times New Roman" w:hAnsi="Times New Roman" w:cs="Times New Roman"/>
                <w:sz w:val="20"/>
                <w:szCs w:val="20"/>
              </w:rPr>
            </w:pPr>
          </w:p>
        </w:tc>
        <w:tc>
          <w:tcPr>
            <w:tcW w:w="3827" w:type="dxa"/>
          </w:tcPr>
          <w:p w:rsidR="00B6601A" w:rsidRPr="00505507" w:rsidRDefault="00B6601A" w:rsidP="00505507">
            <w:pPr>
              <w:rPr>
                <w:rFonts w:ascii="Times New Roman" w:hAnsi="Times New Roman" w:cs="Times New Roman"/>
                <w:b/>
                <w:sz w:val="20"/>
                <w:szCs w:val="20"/>
              </w:rPr>
            </w:pPr>
            <w:r w:rsidRPr="00505507">
              <w:rPr>
                <w:rFonts w:ascii="Times New Roman" w:hAnsi="Times New Roman" w:cs="Times New Roman"/>
                <w:sz w:val="20"/>
                <w:szCs w:val="20"/>
              </w:rPr>
              <w:t xml:space="preserve">Nombre </w:t>
            </w:r>
            <w:r w:rsidR="00505507" w:rsidRPr="00505507">
              <w:rPr>
                <w:rFonts w:ascii="Times New Roman" w:hAnsi="Times New Roman" w:cs="Times New Roman"/>
                <w:sz w:val="20"/>
                <w:szCs w:val="20"/>
              </w:rPr>
              <w:t xml:space="preserve">de leaders d’opinion communautaires sensibilisés sur les droits des personnes affectées par les séquelles de l’esclavage </w:t>
            </w:r>
          </w:p>
        </w:tc>
        <w:tc>
          <w:tcPr>
            <w:tcW w:w="3969" w:type="dxa"/>
          </w:tcPr>
          <w:p w:rsidR="00B6601A" w:rsidRPr="00505507" w:rsidRDefault="00505507" w:rsidP="00505507">
            <w:pPr>
              <w:rPr>
                <w:rFonts w:ascii="Times New Roman" w:hAnsi="Times New Roman" w:cs="Times New Roman"/>
                <w:bCs/>
                <w:sz w:val="20"/>
                <w:szCs w:val="20"/>
              </w:rPr>
            </w:pPr>
            <w:r w:rsidRPr="00505507">
              <w:rPr>
                <w:rFonts w:ascii="Times New Roman" w:hAnsi="Times New Roman" w:cs="Times New Roman"/>
                <w:bCs/>
                <w:sz w:val="20"/>
                <w:szCs w:val="20"/>
              </w:rPr>
              <w:t>11600</w:t>
            </w:r>
          </w:p>
        </w:tc>
      </w:tr>
      <w:tr w:rsidR="00B6601A" w:rsidRPr="00C4134A" w:rsidTr="002505DA">
        <w:tc>
          <w:tcPr>
            <w:tcW w:w="709" w:type="dxa"/>
            <w:vMerge/>
          </w:tcPr>
          <w:p w:rsidR="00B6601A" w:rsidRPr="002505DA" w:rsidRDefault="00B6601A" w:rsidP="002505DA">
            <w:pPr>
              <w:jc w:val="center"/>
              <w:rPr>
                <w:rFonts w:ascii="Times New Roman" w:hAnsi="Times New Roman" w:cs="Times New Roman"/>
                <w:b/>
                <w:sz w:val="20"/>
                <w:szCs w:val="20"/>
              </w:rPr>
            </w:pPr>
          </w:p>
        </w:tc>
        <w:tc>
          <w:tcPr>
            <w:tcW w:w="3686" w:type="dxa"/>
            <w:vMerge/>
          </w:tcPr>
          <w:p w:rsidR="00B6601A" w:rsidRPr="002505DA" w:rsidRDefault="00B6601A" w:rsidP="002505DA">
            <w:pPr>
              <w:jc w:val="center"/>
              <w:rPr>
                <w:rFonts w:ascii="Times New Roman" w:hAnsi="Times New Roman" w:cs="Times New Roman"/>
                <w:b/>
                <w:sz w:val="20"/>
                <w:szCs w:val="20"/>
              </w:rPr>
            </w:pPr>
          </w:p>
        </w:tc>
        <w:tc>
          <w:tcPr>
            <w:tcW w:w="3260" w:type="dxa"/>
            <w:vMerge/>
          </w:tcPr>
          <w:p w:rsidR="00B6601A" w:rsidRPr="002505DA" w:rsidRDefault="00B6601A" w:rsidP="002505DA">
            <w:pPr>
              <w:jc w:val="center"/>
              <w:rPr>
                <w:rFonts w:ascii="Times New Roman" w:hAnsi="Times New Roman" w:cs="Times New Roman"/>
                <w:b/>
                <w:sz w:val="20"/>
                <w:szCs w:val="20"/>
              </w:rPr>
            </w:pPr>
          </w:p>
        </w:tc>
        <w:tc>
          <w:tcPr>
            <w:tcW w:w="3827" w:type="dxa"/>
          </w:tcPr>
          <w:p w:rsidR="00B6601A" w:rsidRPr="002505DA" w:rsidRDefault="00B6601A" w:rsidP="00B6601A">
            <w:pPr>
              <w:rPr>
                <w:rFonts w:ascii="Times New Roman" w:hAnsi="Times New Roman" w:cs="Times New Roman"/>
                <w:bCs/>
                <w:sz w:val="20"/>
                <w:szCs w:val="20"/>
              </w:rPr>
            </w:pPr>
            <w:r w:rsidRPr="002505DA">
              <w:rPr>
                <w:rFonts w:ascii="Times New Roman" w:hAnsi="Times New Roman" w:cs="Times New Roman"/>
                <w:bCs/>
                <w:sz w:val="20"/>
                <w:szCs w:val="20"/>
              </w:rPr>
              <w:t xml:space="preserve">Nombre de séances de promotion sociale </w:t>
            </w:r>
          </w:p>
        </w:tc>
        <w:tc>
          <w:tcPr>
            <w:tcW w:w="3969" w:type="dxa"/>
          </w:tcPr>
          <w:p w:rsidR="00B6601A" w:rsidRPr="002505DA" w:rsidRDefault="00B6601A" w:rsidP="00B6601A">
            <w:pPr>
              <w:rPr>
                <w:rFonts w:ascii="Times New Roman" w:hAnsi="Times New Roman" w:cs="Times New Roman"/>
                <w:bCs/>
                <w:sz w:val="20"/>
                <w:szCs w:val="20"/>
              </w:rPr>
            </w:pPr>
            <w:r w:rsidRPr="002505DA">
              <w:rPr>
                <w:rFonts w:ascii="Times New Roman" w:hAnsi="Times New Roman" w:cs="Times New Roman"/>
                <w:bCs/>
                <w:sz w:val="20"/>
                <w:szCs w:val="20"/>
              </w:rPr>
              <w:t>12</w:t>
            </w:r>
          </w:p>
        </w:tc>
      </w:tr>
      <w:tr w:rsidR="00AA0E2B" w:rsidRPr="00C4134A" w:rsidTr="002505DA">
        <w:trPr>
          <w:trHeight w:val="492"/>
        </w:trPr>
        <w:tc>
          <w:tcPr>
            <w:tcW w:w="709" w:type="dxa"/>
            <w:vMerge w:val="restart"/>
          </w:tcPr>
          <w:p w:rsidR="00AA0E2B" w:rsidRPr="002505DA" w:rsidRDefault="00AA0E2B"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R15</w:t>
            </w:r>
          </w:p>
        </w:tc>
        <w:tc>
          <w:tcPr>
            <w:tcW w:w="3686" w:type="dxa"/>
            <w:vMerge w:val="restart"/>
          </w:tcPr>
          <w:p w:rsidR="00AA0E2B" w:rsidRPr="002505DA" w:rsidRDefault="00AA0E2B" w:rsidP="002505DA">
            <w:pPr>
              <w:jc w:val="center"/>
              <w:rPr>
                <w:rFonts w:ascii="Times New Roman" w:hAnsi="Times New Roman" w:cs="Times New Roman"/>
                <w:b/>
                <w:sz w:val="20"/>
                <w:szCs w:val="20"/>
              </w:rPr>
            </w:pPr>
            <w:r w:rsidRPr="002505DA">
              <w:rPr>
                <w:rFonts w:ascii="Times New Roman" w:hAnsi="Times New Roman" w:cs="Times New Roman"/>
                <w:sz w:val="20"/>
                <w:szCs w:val="20"/>
              </w:rPr>
              <w:t>Favoriser l’éducation obligatoire des enfants et la formation professionnelle des adultes</w:t>
            </w:r>
          </w:p>
        </w:tc>
        <w:tc>
          <w:tcPr>
            <w:tcW w:w="3260" w:type="dxa"/>
            <w:vMerge w:val="restart"/>
          </w:tcPr>
          <w:p w:rsidR="00AA0E2B" w:rsidRPr="002505DA" w:rsidRDefault="00AA0E2B" w:rsidP="00EA4A78">
            <w:pPr>
              <w:rPr>
                <w:rFonts w:ascii="Times New Roman" w:hAnsi="Times New Roman" w:cs="Times New Roman"/>
                <w:b/>
                <w:sz w:val="20"/>
                <w:szCs w:val="20"/>
              </w:rPr>
            </w:pPr>
            <w:r w:rsidRPr="002505DA">
              <w:rPr>
                <w:rFonts w:ascii="Times New Roman" w:hAnsi="Times New Roman" w:cs="Times New Roman"/>
                <w:sz w:val="20"/>
                <w:szCs w:val="20"/>
              </w:rPr>
              <w:t>Inciter les familles à inscrire les enfants à l’école par l’institution du cash transfert</w:t>
            </w:r>
          </w:p>
        </w:tc>
        <w:tc>
          <w:tcPr>
            <w:tcW w:w="3827" w:type="dxa"/>
          </w:tcPr>
          <w:p w:rsidR="00AA0E2B" w:rsidRPr="002505DA" w:rsidRDefault="00AA0E2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Date de l’institution du cash transfert</w:t>
            </w:r>
          </w:p>
          <w:p w:rsidR="00AA0E2B" w:rsidRPr="002505DA" w:rsidRDefault="00AA0E2B" w:rsidP="002505DA">
            <w:pPr>
              <w:jc w:val="center"/>
              <w:rPr>
                <w:rFonts w:ascii="Times New Roman" w:hAnsi="Times New Roman" w:cs="Times New Roman"/>
                <w:b/>
                <w:sz w:val="20"/>
                <w:szCs w:val="20"/>
              </w:rPr>
            </w:pPr>
          </w:p>
        </w:tc>
        <w:tc>
          <w:tcPr>
            <w:tcW w:w="3969" w:type="dxa"/>
          </w:tcPr>
          <w:p w:rsidR="00AA0E2B" w:rsidRPr="002505DA" w:rsidRDefault="00AA0E2B" w:rsidP="00EA4A78">
            <w:pPr>
              <w:rPr>
                <w:rFonts w:ascii="Times New Roman" w:hAnsi="Times New Roman" w:cs="Times New Roman"/>
                <w:bCs/>
                <w:sz w:val="20"/>
                <w:szCs w:val="20"/>
              </w:rPr>
            </w:pPr>
            <w:r w:rsidRPr="002505DA">
              <w:rPr>
                <w:rFonts w:ascii="Times New Roman" w:hAnsi="Times New Roman" w:cs="Times New Roman"/>
                <w:bCs/>
                <w:sz w:val="20"/>
                <w:szCs w:val="20"/>
              </w:rPr>
              <w:t>2014</w:t>
            </w:r>
          </w:p>
        </w:tc>
      </w:tr>
      <w:tr w:rsidR="00AA0E2B" w:rsidRPr="00C4134A" w:rsidTr="002505DA">
        <w:trPr>
          <w:trHeight w:val="492"/>
        </w:trPr>
        <w:tc>
          <w:tcPr>
            <w:tcW w:w="709" w:type="dxa"/>
            <w:vMerge/>
          </w:tcPr>
          <w:p w:rsidR="00AA0E2B" w:rsidRPr="002505DA" w:rsidRDefault="00AA0E2B" w:rsidP="002505DA">
            <w:pPr>
              <w:jc w:val="center"/>
              <w:rPr>
                <w:rFonts w:ascii="Times New Roman" w:hAnsi="Times New Roman" w:cs="Times New Roman"/>
                <w:b/>
                <w:sz w:val="20"/>
                <w:szCs w:val="20"/>
              </w:rPr>
            </w:pPr>
          </w:p>
        </w:tc>
        <w:tc>
          <w:tcPr>
            <w:tcW w:w="3686" w:type="dxa"/>
            <w:vMerge/>
          </w:tcPr>
          <w:p w:rsidR="00AA0E2B" w:rsidRPr="002505DA" w:rsidRDefault="00AA0E2B" w:rsidP="002505DA">
            <w:pPr>
              <w:jc w:val="center"/>
              <w:rPr>
                <w:rFonts w:ascii="Times New Roman" w:hAnsi="Times New Roman" w:cs="Times New Roman"/>
                <w:sz w:val="20"/>
                <w:szCs w:val="20"/>
              </w:rPr>
            </w:pPr>
          </w:p>
        </w:tc>
        <w:tc>
          <w:tcPr>
            <w:tcW w:w="3260" w:type="dxa"/>
            <w:vMerge/>
          </w:tcPr>
          <w:p w:rsidR="00AA0E2B" w:rsidRPr="002505DA" w:rsidRDefault="00AA0E2B" w:rsidP="00EA4A78">
            <w:pPr>
              <w:rPr>
                <w:rFonts w:ascii="Times New Roman" w:hAnsi="Times New Roman" w:cs="Times New Roman"/>
                <w:sz w:val="20"/>
                <w:szCs w:val="20"/>
              </w:rPr>
            </w:pPr>
          </w:p>
        </w:tc>
        <w:tc>
          <w:tcPr>
            <w:tcW w:w="3827" w:type="dxa"/>
          </w:tcPr>
          <w:p w:rsidR="00AA0E2B" w:rsidRPr="004A63A4" w:rsidRDefault="00AA0E2B" w:rsidP="002505DA">
            <w:pPr>
              <w:spacing w:after="0" w:line="240" w:lineRule="auto"/>
              <w:rPr>
                <w:rFonts w:ascii="Times New Roman" w:hAnsi="Times New Roman" w:cs="Times New Roman"/>
                <w:sz w:val="20"/>
                <w:szCs w:val="20"/>
              </w:rPr>
            </w:pPr>
            <w:r w:rsidRPr="004A63A4">
              <w:rPr>
                <w:rFonts w:ascii="Times New Roman" w:hAnsi="Times New Roman" w:cs="Times New Roman"/>
                <w:sz w:val="20"/>
                <w:szCs w:val="20"/>
              </w:rPr>
              <w:t>Nombre ménages (VSE) bénéficiant cash transfert (Tekavoul)</w:t>
            </w:r>
          </w:p>
        </w:tc>
        <w:tc>
          <w:tcPr>
            <w:tcW w:w="3969" w:type="dxa"/>
          </w:tcPr>
          <w:p w:rsidR="00AA0E2B" w:rsidRPr="004A63A4" w:rsidRDefault="004A63A4" w:rsidP="004A63A4">
            <w:pPr>
              <w:rPr>
                <w:rFonts w:ascii="Times New Roman" w:hAnsi="Times New Roman" w:cs="Times New Roman"/>
                <w:bCs/>
                <w:sz w:val="20"/>
                <w:szCs w:val="20"/>
              </w:rPr>
            </w:pPr>
            <w:r w:rsidRPr="004A63A4">
              <w:rPr>
                <w:rFonts w:ascii="Times New Roman" w:hAnsi="Times New Roman" w:cs="Times New Roman"/>
                <w:bCs/>
                <w:sz w:val="20"/>
                <w:szCs w:val="20"/>
              </w:rPr>
              <w:t xml:space="preserve">11955 ménages soit 71730 individus </w:t>
            </w:r>
          </w:p>
        </w:tc>
      </w:tr>
      <w:tr w:rsidR="00AA0E2B" w:rsidRPr="00C4134A" w:rsidTr="002505DA">
        <w:trPr>
          <w:trHeight w:val="354"/>
        </w:trPr>
        <w:tc>
          <w:tcPr>
            <w:tcW w:w="709" w:type="dxa"/>
            <w:vMerge/>
          </w:tcPr>
          <w:p w:rsidR="00AA0E2B" w:rsidRPr="002505DA" w:rsidRDefault="00AA0E2B" w:rsidP="002505DA">
            <w:pPr>
              <w:jc w:val="center"/>
              <w:rPr>
                <w:rFonts w:ascii="Times New Roman" w:hAnsi="Times New Roman" w:cs="Times New Roman"/>
                <w:b/>
                <w:sz w:val="20"/>
                <w:szCs w:val="20"/>
              </w:rPr>
            </w:pPr>
          </w:p>
        </w:tc>
        <w:tc>
          <w:tcPr>
            <w:tcW w:w="3686" w:type="dxa"/>
            <w:vMerge/>
          </w:tcPr>
          <w:p w:rsidR="00AA0E2B" w:rsidRPr="002505DA" w:rsidRDefault="00AA0E2B" w:rsidP="002505DA">
            <w:pPr>
              <w:jc w:val="center"/>
              <w:rPr>
                <w:rFonts w:ascii="Times New Roman" w:hAnsi="Times New Roman" w:cs="Times New Roman"/>
                <w:sz w:val="20"/>
                <w:szCs w:val="20"/>
              </w:rPr>
            </w:pPr>
          </w:p>
        </w:tc>
        <w:tc>
          <w:tcPr>
            <w:tcW w:w="3260" w:type="dxa"/>
            <w:vMerge w:val="restart"/>
          </w:tcPr>
          <w:p w:rsidR="00AA0E2B" w:rsidRPr="002505DA" w:rsidRDefault="00AA0E2B" w:rsidP="00EA4A78">
            <w:pPr>
              <w:rPr>
                <w:rFonts w:ascii="Times New Roman" w:hAnsi="Times New Roman" w:cs="Times New Roman"/>
                <w:b/>
                <w:sz w:val="20"/>
                <w:szCs w:val="20"/>
              </w:rPr>
            </w:pPr>
            <w:r w:rsidRPr="002505DA">
              <w:rPr>
                <w:rFonts w:ascii="Times New Roman" w:hAnsi="Times New Roman" w:cs="Times New Roman"/>
                <w:sz w:val="20"/>
                <w:szCs w:val="20"/>
              </w:rPr>
              <w:t>Organiser des formations professionnelles ciblées en faveur des jeunes dans les adwabas</w:t>
            </w:r>
          </w:p>
        </w:tc>
        <w:tc>
          <w:tcPr>
            <w:tcW w:w="3827" w:type="dxa"/>
          </w:tcPr>
          <w:p w:rsidR="00AA0E2B" w:rsidRPr="002505DA" w:rsidRDefault="00AA0E2B" w:rsidP="002505DA">
            <w:pPr>
              <w:spacing w:after="0" w:line="240" w:lineRule="auto"/>
              <w:rPr>
                <w:rFonts w:ascii="Times New Roman" w:hAnsi="Times New Roman" w:cs="Times New Roman"/>
                <w:b/>
                <w:sz w:val="20"/>
                <w:szCs w:val="20"/>
              </w:rPr>
            </w:pPr>
            <w:r w:rsidRPr="002505DA">
              <w:rPr>
                <w:rFonts w:ascii="Times New Roman" w:hAnsi="Times New Roman" w:cs="Times New Roman"/>
                <w:sz w:val="20"/>
                <w:szCs w:val="20"/>
              </w:rPr>
              <w:t>Nombre de jeunes ayant bénéficié de formation professionnelle</w:t>
            </w:r>
          </w:p>
        </w:tc>
        <w:tc>
          <w:tcPr>
            <w:tcW w:w="3969" w:type="dxa"/>
          </w:tcPr>
          <w:p w:rsidR="00AA0E2B" w:rsidRPr="002505DA" w:rsidRDefault="00AA0E2B" w:rsidP="00AA0E2B">
            <w:pPr>
              <w:rPr>
                <w:rFonts w:ascii="Times New Roman" w:hAnsi="Times New Roman" w:cs="Times New Roman"/>
                <w:bCs/>
                <w:color w:val="000000"/>
                <w:sz w:val="20"/>
                <w:szCs w:val="20"/>
              </w:rPr>
            </w:pPr>
            <w:r w:rsidRPr="002505DA">
              <w:rPr>
                <w:rFonts w:ascii="Times New Roman" w:hAnsi="Times New Roman" w:cs="Times New Roman"/>
                <w:bCs/>
                <w:color w:val="000000"/>
                <w:sz w:val="20"/>
                <w:szCs w:val="20"/>
              </w:rPr>
              <w:t>7900</w:t>
            </w:r>
          </w:p>
        </w:tc>
      </w:tr>
      <w:tr w:rsidR="00AA0E2B" w:rsidRPr="00C4134A" w:rsidTr="002505DA">
        <w:tc>
          <w:tcPr>
            <w:tcW w:w="709" w:type="dxa"/>
            <w:vMerge/>
          </w:tcPr>
          <w:p w:rsidR="00AA0E2B" w:rsidRPr="002505DA" w:rsidRDefault="00AA0E2B" w:rsidP="002505DA">
            <w:pPr>
              <w:jc w:val="center"/>
              <w:rPr>
                <w:rFonts w:ascii="Times New Roman" w:hAnsi="Times New Roman" w:cs="Times New Roman"/>
                <w:b/>
                <w:sz w:val="20"/>
                <w:szCs w:val="20"/>
              </w:rPr>
            </w:pPr>
          </w:p>
        </w:tc>
        <w:tc>
          <w:tcPr>
            <w:tcW w:w="3686" w:type="dxa"/>
            <w:vMerge/>
          </w:tcPr>
          <w:p w:rsidR="00AA0E2B" w:rsidRPr="002505DA" w:rsidRDefault="00AA0E2B" w:rsidP="002505DA">
            <w:pPr>
              <w:jc w:val="center"/>
              <w:rPr>
                <w:rFonts w:ascii="Times New Roman" w:hAnsi="Times New Roman" w:cs="Times New Roman"/>
                <w:b/>
                <w:sz w:val="20"/>
                <w:szCs w:val="20"/>
              </w:rPr>
            </w:pPr>
          </w:p>
        </w:tc>
        <w:tc>
          <w:tcPr>
            <w:tcW w:w="3260" w:type="dxa"/>
            <w:vMerge/>
          </w:tcPr>
          <w:p w:rsidR="00AA0E2B" w:rsidRPr="002505DA" w:rsidRDefault="00AA0E2B" w:rsidP="002505DA">
            <w:pPr>
              <w:jc w:val="center"/>
              <w:rPr>
                <w:rFonts w:ascii="Times New Roman" w:hAnsi="Times New Roman" w:cs="Times New Roman"/>
                <w:b/>
                <w:sz w:val="20"/>
                <w:szCs w:val="20"/>
              </w:rPr>
            </w:pPr>
          </w:p>
        </w:tc>
        <w:tc>
          <w:tcPr>
            <w:tcW w:w="3827" w:type="dxa"/>
          </w:tcPr>
          <w:p w:rsidR="00AA0E2B" w:rsidRPr="002505DA" w:rsidRDefault="00AA0E2B" w:rsidP="00AA0E2B">
            <w:pPr>
              <w:rPr>
                <w:rFonts w:ascii="Times New Roman" w:hAnsi="Times New Roman" w:cs="Times New Roman"/>
                <w:bCs/>
                <w:sz w:val="20"/>
                <w:szCs w:val="20"/>
              </w:rPr>
            </w:pPr>
            <w:r w:rsidRPr="002505DA">
              <w:rPr>
                <w:rFonts w:ascii="Times New Roman" w:hAnsi="Times New Roman" w:cs="Times New Roman"/>
                <w:bCs/>
                <w:sz w:val="20"/>
                <w:szCs w:val="20"/>
              </w:rPr>
              <w:t xml:space="preserve">Taux d’insertion </w:t>
            </w:r>
          </w:p>
        </w:tc>
        <w:tc>
          <w:tcPr>
            <w:tcW w:w="3969" w:type="dxa"/>
          </w:tcPr>
          <w:p w:rsidR="00AA0E2B" w:rsidRPr="002505DA" w:rsidRDefault="00AA0E2B" w:rsidP="002505DA">
            <w:pPr>
              <w:spacing w:after="0" w:line="240" w:lineRule="auto"/>
              <w:ind w:left="176" w:hanging="176"/>
              <w:rPr>
                <w:rFonts w:ascii="Times New Roman" w:hAnsi="Times New Roman" w:cs="Times New Roman"/>
                <w:color w:val="000000"/>
                <w:sz w:val="20"/>
                <w:szCs w:val="20"/>
              </w:rPr>
            </w:pPr>
            <w:r w:rsidRPr="002505DA">
              <w:rPr>
                <w:rFonts w:ascii="Times New Roman" w:hAnsi="Times New Roman" w:cs="Times New Roman"/>
                <w:color w:val="000000"/>
                <w:sz w:val="20"/>
                <w:szCs w:val="20"/>
              </w:rPr>
              <w:t>Taux d’insertion 71%</w:t>
            </w:r>
          </w:p>
          <w:p w:rsidR="00AA0E2B" w:rsidRPr="002505DA" w:rsidRDefault="00AA0E2B" w:rsidP="00AA0E2B">
            <w:pPr>
              <w:rPr>
                <w:rFonts w:ascii="Times New Roman" w:hAnsi="Times New Roman" w:cs="Times New Roman"/>
                <w:b/>
                <w:color w:val="000000"/>
                <w:sz w:val="20"/>
                <w:szCs w:val="20"/>
              </w:rPr>
            </w:pPr>
            <w:r w:rsidRPr="002505DA">
              <w:rPr>
                <w:rFonts w:ascii="Times New Roman" w:hAnsi="Times New Roman" w:cs="Times New Roman"/>
                <w:color w:val="000000"/>
                <w:sz w:val="20"/>
                <w:szCs w:val="20"/>
              </w:rPr>
              <w:t>Filles 27%</w:t>
            </w:r>
          </w:p>
        </w:tc>
      </w:tr>
      <w:tr w:rsidR="009E265D" w:rsidRPr="00C4134A" w:rsidTr="002505DA">
        <w:trPr>
          <w:trHeight w:val="177"/>
        </w:trPr>
        <w:tc>
          <w:tcPr>
            <w:tcW w:w="709" w:type="dxa"/>
            <w:vMerge w:val="restart"/>
          </w:tcPr>
          <w:p w:rsidR="009E265D" w:rsidRPr="002505DA" w:rsidRDefault="009E265D"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R16</w:t>
            </w:r>
          </w:p>
        </w:tc>
        <w:tc>
          <w:tcPr>
            <w:tcW w:w="3686" w:type="dxa"/>
            <w:vMerge w:val="restart"/>
          </w:tcPr>
          <w:p w:rsidR="009E265D" w:rsidRPr="002505DA" w:rsidRDefault="009E265D" w:rsidP="009E265D">
            <w:pPr>
              <w:rPr>
                <w:rFonts w:ascii="Times New Roman" w:hAnsi="Times New Roman" w:cs="Times New Roman"/>
                <w:b/>
                <w:sz w:val="20"/>
                <w:szCs w:val="20"/>
              </w:rPr>
            </w:pPr>
            <w:r w:rsidRPr="002505DA">
              <w:rPr>
                <w:rFonts w:ascii="Times New Roman" w:hAnsi="Times New Roman" w:cs="Times New Roman"/>
                <w:sz w:val="20"/>
                <w:szCs w:val="20"/>
              </w:rPr>
              <w:t>Favoriser la discrimination positive à l’emploi</w:t>
            </w:r>
          </w:p>
        </w:tc>
        <w:tc>
          <w:tcPr>
            <w:tcW w:w="3260" w:type="dxa"/>
          </w:tcPr>
          <w:p w:rsidR="009E265D" w:rsidRPr="002505DA" w:rsidRDefault="009E265D" w:rsidP="009E265D">
            <w:pPr>
              <w:rPr>
                <w:rFonts w:ascii="Times New Roman" w:hAnsi="Times New Roman" w:cs="Times New Roman"/>
                <w:b/>
                <w:sz w:val="20"/>
                <w:szCs w:val="20"/>
              </w:rPr>
            </w:pPr>
            <w:r w:rsidRPr="002505DA">
              <w:rPr>
                <w:rFonts w:ascii="Times New Roman" w:hAnsi="Times New Roman" w:cs="Times New Roman"/>
                <w:sz w:val="20"/>
                <w:szCs w:val="20"/>
              </w:rPr>
              <w:t>Procéder au recrutement des jeunes diplômés issus de couches vulnérables, notamment au niveau des adwabas.</w:t>
            </w:r>
          </w:p>
        </w:tc>
        <w:tc>
          <w:tcPr>
            <w:tcW w:w="3827" w:type="dxa"/>
          </w:tcPr>
          <w:p w:rsidR="0007505B" w:rsidRPr="00F2729A" w:rsidRDefault="004A63A4" w:rsidP="00F2729A">
            <w:pPr>
              <w:pStyle w:val="ListParagraph"/>
              <w:spacing w:after="0" w:line="240" w:lineRule="auto"/>
              <w:ind w:left="0"/>
              <w:rPr>
                <w:rFonts w:ascii="Times New Roman" w:hAnsi="Times New Roman" w:cs="Times New Roman"/>
                <w:color w:val="FF0000"/>
                <w:sz w:val="20"/>
                <w:szCs w:val="20"/>
              </w:rPr>
            </w:pPr>
            <w:r>
              <w:rPr>
                <w:rFonts w:ascii="Times New Roman" w:hAnsi="Times New Roman" w:cs="Times New Roman"/>
                <w:sz w:val="20"/>
                <w:szCs w:val="20"/>
              </w:rPr>
              <w:t xml:space="preserve">% de communes couvertes par le programme insertion </w:t>
            </w:r>
          </w:p>
          <w:p w:rsidR="00F2729A" w:rsidRDefault="00F2729A" w:rsidP="00F2729A">
            <w:pPr>
              <w:pStyle w:val="ListParagraph"/>
              <w:spacing w:after="0" w:line="240" w:lineRule="auto"/>
              <w:rPr>
                <w:rFonts w:ascii="Times New Roman" w:hAnsi="Times New Roman" w:cs="Times New Roman"/>
                <w:sz w:val="20"/>
                <w:szCs w:val="20"/>
              </w:rPr>
            </w:pPr>
          </w:p>
          <w:p w:rsidR="00F2729A" w:rsidRDefault="00F2729A" w:rsidP="00F2729A">
            <w:pPr>
              <w:pStyle w:val="ListParagraph"/>
              <w:spacing w:after="0" w:line="240" w:lineRule="auto"/>
              <w:rPr>
                <w:rFonts w:ascii="Times New Roman" w:hAnsi="Times New Roman" w:cs="Times New Roman"/>
                <w:sz w:val="20"/>
                <w:szCs w:val="20"/>
              </w:rPr>
            </w:pPr>
          </w:p>
          <w:p w:rsidR="009E265D" w:rsidRPr="00F2729A" w:rsidRDefault="00F2729A" w:rsidP="00F2729A">
            <w:pPr>
              <w:pStyle w:val="ListParagraph"/>
              <w:spacing w:after="0" w:line="240" w:lineRule="auto"/>
              <w:ind w:left="0"/>
              <w:rPr>
                <w:rFonts w:ascii="Times New Roman" w:hAnsi="Times New Roman" w:cs="Times New Roman"/>
                <w:color w:val="FF0000"/>
                <w:sz w:val="20"/>
                <w:szCs w:val="20"/>
              </w:rPr>
            </w:pPr>
            <w:r>
              <w:rPr>
                <w:rFonts w:ascii="Times New Roman" w:hAnsi="Times New Roman" w:cs="Times New Roman"/>
                <w:sz w:val="20"/>
                <w:szCs w:val="20"/>
              </w:rPr>
              <w:t xml:space="preserve">Nombre de personnes insérées </w:t>
            </w:r>
          </w:p>
        </w:tc>
        <w:tc>
          <w:tcPr>
            <w:tcW w:w="3969" w:type="dxa"/>
          </w:tcPr>
          <w:p w:rsidR="009E265D" w:rsidRDefault="0007505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90 / 218</w:t>
            </w:r>
            <w:r w:rsidR="00F2729A">
              <w:rPr>
                <w:rFonts w:ascii="Times New Roman" w:hAnsi="Times New Roman" w:cs="Times New Roman"/>
                <w:sz w:val="20"/>
                <w:szCs w:val="20"/>
              </w:rPr>
              <w:t xml:space="preserve"> communes </w:t>
            </w:r>
            <w:r w:rsidRPr="002505DA">
              <w:rPr>
                <w:rFonts w:ascii="Times New Roman" w:hAnsi="Times New Roman" w:cs="Times New Roman"/>
                <w:sz w:val="20"/>
                <w:szCs w:val="20"/>
              </w:rPr>
              <w:t xml:space="preserve"> = 41,3%</w:t>
            </w:r>
          </w:p>
          <w:p w:rsidR="00F2729A" w:rsidRDefault="00F2729A" w:rsidP="002505DA">
            <w:pPr>
              <w:spacing w:after="0" w:line="240" w:lineRule="auto"/>
              <w:rPr>
                <w:rFonts w:ascii="Times New Roman" w:hAnsi="Times New Roman" w:cs="Times New Roman"/>
                <w:sz w:val="20"/>
                <w:szCs w:val="20"/>
              </w:rPr>
            </w:pPr>
          </w:p>
          <w:p w:rsidR="00F2729A" w:rsidRDefault="00F2729A" w:rsidP="002505DA">
            <w:pPr>
              <w:spacing w:after="0" w:line="240" w:lineRule="auto"/>
              <w:rPr>
                <w:rFonts w:ascii="Times New Roman" w:hAnsi="Times New Roman" w:cs="Times New Roman"/>
                <w:sz w:val="20"/>
                <w:szCs w:val="20"/>
              </w:rPr>
            </w:pPr>
          </w:p>
          <w:p w:rsidR="00F2729A" w:rsidRDefault="00F2729A" w:rsidP="002505DA">
            <w:pPr>
              <w:spacing w:after="0" w:line="240" w:lineRule="auto"/>
              <w:rPr>
                <w:rFonts w:ascii="Times New Roman" w:hAnsi="Times New Roman" w:cs="Times New Roman"/>
                <w:sz w:val="20"/>
                <w:szCs w:val="20"/>
              </w:rPr>
            </w:pPr>
          </w:p>
          <w:p w:rsidR="00F2729A" w:rsidRPr="002505DA" w:rsidRDefault="00F2729A" w:rsidP="002505DA">
            <w:pPr>
              <w:spacing w:after="0" w:line="240" w:lineRule="auto"/>
              <w:rPr>
                <w:rFonts w:ascii="Times New Roman" w:hAnsi="Times New Roman" w:cs="Times New Roman"/>
                <w:sz w:val="20"/>
                <w:szCs w:val="20"/>
              </w:rPr>
            </w:pPr>
            <w:r>
              <w:rPr>
                <w:rFonts w:ascii="Times New Roman" w:hAnsi="Times New Roman" w:cs="Times New Roman"/>
                <w:sz w:val="20"/>
                <w:szCs w:val="20"/>
              </w:rPr>
              <w:t>7600</w:t>
            </w:r>
          </w:p>
        </w:tc>
      </w:tr>
      <w:tr w:rsidR="009E265D" w:rsidRPr="00C4134A" w:rsidTr="002505DA">
        <w:trPr>
          <w:trHeight w:val="177"/>
        </w:trPr>
        <w:tc>
          <w:tcPr>
            <w:tcW w:w="709" w:type="dxa"/>
            <w:vMerge/>
          </w:tcPr>
          <w:p w:rsidR="009E265D" w:rsidRPr="002505DA" w:rsidRDefault="009E265D" w:rsidP="002505DA">
            <w:pPr>
              <w:jc w:val="center"/>
              <w:rPr>
                <w:rFonts w:ascii="Times New Roman" w:hAnsi="Times New Roman" w:cs="Times New Roman"/>
                <w:b/>
                <w:sz w:val="20"/>
                <w:szCs w:val="20"/>
              </w:rPr>
            </w:pPr>
          </w:p>
        </w:tc>
        <w:tc>
          <w:tcPr>
            <w:tcW w:w="3686" w:type="dxa"/>
            <w:vMerge/>
          </w:tcPr>
          <w:p w:rsidR="009E265D" w:rsidRPr="002505DA" w:rsidRDefault="009E265D" w:rsidP="009E265D">
            <w:pPr>
              <w:rPr>
                <w:rFonts w:ascii="Times New Roman" w:hAnsi="Times New Roman" w:cs="Times New Roman"/>
                <w:sz w:val="20"/>
                <w:szCs w:val="20"/>
              </w:rPr>
            </w:pPr>
          </w:p>
        </w:tc>
        <w:tc>
          <w:tcPr>
            <w:tcW w:w="3260" w:type="dxa"/>
          </w:tcPr>
          <w:p w:rsidR="009E265D" w:rsidRPr="002505DA" w:rsidRDefault="009E265D" w:rsidP="009E265D">
            <w:pPr>
              <w:rPr>
                <w:rFonts w:ascii="Times New Roman" w:hAnsi="Times New Roman" w:cs="Times New Roman"/>
                <w:b/>
                <w:sz w:val="20"/>
                <w:szCs w:val="20"/>
              </w:rPr>
            </w:pPr>
            <w:r w:rsidRPr="002505DA">
              <w:rPr>
                <w:rFonts w:ascii="Times New Roman" w:hAnsi="Times New Roman" w:cs="Times New Roman"/>
                <w:sz w:val="20"/>
                <w:szCs w:val="20"/>
              </w:rPr>
              <w:t>Développer des programmes de qualification et de reconversion destinés au</w:t>
            </w:r>
            <w:r w:rsidR="0007505B" w:rsidRPr="002505DA">
              <w:rPr>
                <w:rFonts w:ascii="Times New Roman" w:hAnsi="Times New Roman" w:cs="Times New Roman"/>
                <w:sz w:val="20"/>
                <w:szCs w:val="20"/>
              </w:rPr>
              <w:t>x</w:t>
            </w:r>
            <w:r w:rsidRPr="002505DA">
              <w:rPr>
                <w:rFonts w:ascii="Times New Roman" w:hAnsi="Times New Roman" w:cs="Times New Roman"/>
                <w:sz w:val="20"/>
                <w:szCs w:val="20"/>
              </w:rPr>
              <w:t xml:space="preserve"> personnes cibles</w:t>
            </w:r>
          </w:p>
        </w:tc>
        <w:tc>
          <w:tcPr>
            <w:tcW w:w="3827" w:type="dxa"/>
          </w:tcPr>
          <w:p w:rsidR="0007505B" w:rsidRPr="002505DA" w:rsidRDefault="0007505B" w:rsidP="00B65368">
            <w:pPr>
              <w:pStyle w:val="ListParagraph"/>
              <w:spacing w:after="0" w:line="240" w:lineRule="auto"/>
              <w:ind w:left="0"/>
              <w:rPr>
                <w:rFonts w:ascii="Times New Roman" w:hAnsi="Times New Roman" w:cs="Times New Roman"/>
                <w:sz w:val="20"/>
                <w:szCs w:val="20"/>
              </w:rPr>
            </w:pPr>
            <w:r w:rsidRPr="002505DA">
              <w:rPr>
                <w:rFonts w:ascii="Times New Roman" w:hAnsi="Times New Roman" w:cs="Times New Roman"/>
                <w:sz w:val="20"/>
                <w:szCs w:val="20"/>
              </w:rPr>
              <w:t>Nombre Edebaye couverts par la formation</w:t>
            </w:r>
          </w:p>
          <w:p w:rsidR="0007505B" w:rsidRPr="002505DA" w:rsidRDefault="0007505B" w:rsidP="002505DA">
            <w:pPr>
              <w:pStyle w:val="ListParagraph"/>
              <w:spacing w:after="0" w:line="240" w:lineRule="auto"/>
              <w:ind w:left="176"/>
              <w:rPr>
                <w:rFonts w:ascii="Times New Roman" w:hAnsi="Times New Roman" w:cs="Times New Roman"/>
                <w:sz w:val="20"/>
                <w:szCs w:val="20"/>
              </w:rPr>
            </w:pPr>
          </w:p>
          <w:p w:rsidR="009E265D" w:rsidRPr="002505DA" w:rsidRDefault="009E265D" w:rsidP="002505DA">
            <w:pPr>
              <w:pStyle w:val="ListParagraph"/>
              <w:spacing w:after="0" w:line="240" w:lineRule="auto"/>
              <w:ind w:left="176"/>
              <w:rPr>
                <w:rFonts w:ascii="Times New Roman" w:hAnsi="Times New Roman" w:cs="Times New Roman"/>
                <w:b/>
                <w:sz w:val="20"/>
                <w:szCs w:val="20"/>
              </w:rPr>
            </w:pPr>
          </w:p>
        </w:tc>
        <w:tc>
          <w:tcPr>
            <w:tcW w:w="3969" w:type="dxa"/>
          </w:tcPr>
          <w:p w:rsidR="009E265D" w:rsidRPr="002505DA" w:rsidRDefault="00237697" w:rsidP="002505DA">
            <w:pPr>
              <w:pStyle w:val="ListParagraph"/>
              <w:spacing w:after="0" w:line="240" w:lineRule="auto"/>
              <w:ind w:left="176"/>
              <w:rPr>
                <w:rFonts w:ascii="Times New Roman" w:hAnsi="Times New Roman" w:cs="Times New Roman"/>
                <w:bCs/>
                <w:sz w:val="20"/>
                <w:szCs w:val="20"/>
              </w:rPr>
            </w:pPr>
            <w:r w:rsidRPr="002505DA">
              <w:rPr>
                <w:rFonts w:ascii="Times New Roman" w:hAnsi="Times New Roman" w:cs="Times New Roman"/>
                <w:bCs/>
                <w:sz w:val="20"/>
                <w:szCs w:val="20"/>
              </w:rPr>
              <w:t>132</w:t>
            </w:r>
          </w:p>
        </w:tc>
      </w:tr>
      <w:tr w:rsidR="009E265D" w:rsidRPr="00C4134A" w:rsidTr="002505DA">
        <w:trPr>
          <w:trHeight w:val="177"/>
        </w:trPr>
        <w:tc>
          <w:tcPr>
            <w:tcW w:w="709" w:type="dxa"/>
            <w:vMerge/>
          </w:tcPr>
          <w:p w:rsidR="009E265D" w:rsidRPr="002505DA" w:rsidRDefault="009E265D" w:rsidP="002505DA">
            <w:pPr>
              <w:jc w:val="center"/>
              <w:rPr>
                <w:rFonts w:ascii="Times New Roman" w:hAnsi="Times New Roman" w:cs="Times New Roman"/>
                <w:b/>
                <w:sz w:val="20"/>
                <w:szCs w:val="20"/>
              </w:rPr>
            </w:pPr>
          </w:p>
        </w:tc>
        <w:tc>
          <w:tcPr>
            <w:tcW w:w="3686" w:type="dxa"/>
            <w:vMerge/>
          </w:tcPr>
          <w:p w:rsidR="009E265D" w:rsidRPr="002505DA" w:rsidRDefault="009E265D" w:rsidP="009E265D">
            <w:pPr>
              <w:rPr>
                <w:rFonts w:ascii="Times New Roman" w:hAnsi="Times New Roman" w:cs="Times New Roman"/>
                <w:sz w:val="20"/>
                <w:szCs w:val="20"/>
              </w:rPr>
            </w:pPr>
          </w:p>
        </w:tc>
        <w:tc>
          <w:tcPr>
            <w:tcW w:w="3260" w:type="dxa"/>
          </w:tcPr>
          <w:p w:rsidR="009E265D" w:rsidRPr="002505DA" w:rsidRDefault="009E265D" w:rsidP="009E265D">
            <w:pPr>
              <w:rPr>
                <w:rFonts w:ascii="Times New Roman" w:hAnsi="Times New Roman" w:cs="Times New Roman"/>
                <w:b/>
                <w:sz w:val="20"/>
                <w:szCs w:val="20"/>
              </w:rPr>
            </w:pPr>
            <w:r w:rsidRPr="002505DA">
              <w:rPr>
                <w:rFonts w:ascii="Times New Roman" w:hAnsi="Times New Roman" w:cs="Times New Roman"/>
                <w:sz w:val="20"/>
                <w:szCs w:val="20"/>
              </w:rPr>
              <w:t>Favoriser les victimes de l’esclavage dans les programmes d’apprentissage, de qualification et de placement</w:t>
            </w:r>
          </w:p>
        </w:tc>
        <w:tc>
          <w:tcPr>
            <w:tcW w:w="3827" w:type="dxa"/>
          </w:tcPr>
          <w:p w:rsidR="0064735B" w:rsidRDefault="0007505B" w:rsidP="0064735B">
            <w:pPr>
              <w:pStyle w:val="ListParagraph"/>
              <w:spacing w:after="0" w:line="240" w:lineRule="auto"/>
              <w:ind w:left="0"/>
              <w:rPr>
                <w:rFonts w:ascii="Times New Roman" w:hAnsi="Times New Roman" w:cs="Times New Roman"/>
                <w:sz w:val="20"/>
                <w:szCs w:val="20"/>
              </w:rPr>
            </w:pPr>
            <w:r w:rsidRPr="002505DA">
              <w:rPr>
                <w:rFonts w:ascii="Times New Roman" w:hAnsi="Times New Roman" w:cs="Times New Roman"/>
                <w:sz w:val="20"/>
                <w:szCs w:val="20"/>
              </w:rPr>
              <w:t xml:space="preserve">Nombre </w:t>
            </w:r>
            <w:r w:rsidR="00F6191B">
              <w:rPr>
                <w:rFonts w:ascii="Times New Roman" w:hAnsi="Times New Roman" w:cs="Times New Roman"/>
                <w:sz w:val="20"/>
                <w:szCs w:val="20"/>
              </w:rPr>
              <w:t xml:space="preserve">de </w:t>
            </w:r>
            <w:r w:rsidR="00F6191B" w:rsidRPr="00F6191B">
              <w:rPr>
                <w:rFonts w:ascii="Times New Roman" w:hAnsi="Times New Roman" w:cs="Times New Roman"/>
                <w:sz w:val="20"/>
                <w:szCs w:val="20"/>
              </w:rPr>
              <w:t xml:space="preserve">personnes victimes des séquelles de l’esclavage </w:t>
            </w:r>
            <w:r w:rsidRPr="002505DA">
              <w:rPr>
                <w:rFonts w:ascii="Times New Roman" w:hAnsi="Times New Roman" w:cs="Times New Roman"/>
                <w:sz w:val="20"/>
                <w:szCs w:val="20"/>
              </w:rPr>
              <w:t>dans les programmes d’apprentissage de qualification et de placement</w:t>
            </w:r>
            <w:r w:rsidR="0064735B">
              <w:rPr>
                <w:rFonts w:ascii="Times New Roman" w:hAnsi="Times New Roman" w:cs="Times New Roman"/>
                <w:sz w:val="20"/>
                <w:szCs w:val="20"/>
              </w:rPr>
              <w:t>.</w:t>
            </w:r>
          </w:p>
          <w:p w:rsidR="0064735B" w:rsidRPr="0064735B" w:rsidRDefault="0064735B" w:rsidP="0064735B">
            <w:pPr>
              <w:pStyle w:val="ListParagraph"/>
              <w:spacing w:after="0" w:line="240" w:lineRule="auto"/>
              <w:ind w:left="0"/>
              <w:rPr>
                <w:rFonts w:ascii="Times New Roman" w:hAnsi="Times New Roman" w:cs="Times New Roman"/>
                <w:sz w:val="20"/>
                <w:szCs w:val="20"/>
              </w:rPr>
            </w:pPr>
          </w:p>
        </w:tc>
        <w:tc>
          <w:tcPr>
            <w:tcW w:w="3969" w:type="dxa"/>
          </w:tcPr>
          <w:p w:rsidR="009E265D" w:rsidRPr="002505DA" w:rsidRDefault="00237697" w:rsidP="00237697">
            <w:pPr>
              <w:rPr>
                <w:rFonts w:ascii="Times New Roman" w:hAnsi="Times New Roman" w:cs="Times New Roman"/>
                <w:bCs/>
                <w:sz w:val="20"/>
                <w:szCs w:val="20"/>
              </w:rPr>
            </w:pPr>
            <w:r w:rsidRPr="002505DA">
              <w:rPr>
                <w:rFonts w:ascii="Times New Roman" w:hAnsi="Times New Roman" w:cs="Times New Roman"/>
                <w:bCs/>
                <w:sz w:val="20"/>
                <w:szCs w:val="20"/>
              </w:rPr>
              <w:t>3600</w:t>
            </w:r>
          </w:p>
        </w:tc>
      </w:tr>
      <w:tr w:rsidR="009E265D" w:rsidRPr="00C4134A" w:rsidTr="002505DA">
        <w:trPr>
          <w:trHeight w:val="177"/>
        </w:trPr>
        <w:tc>
          <w:tcPr>
            <w:tcW w:w="709" w:type="dxa"/>
            <w:vMerge/>
          </w:tcPr>
          <w:p w:rsidR="009E265D" w:rsidRPr="002505DA" w:rsidRDefault="009E265D" w:rsidP="002505DA">
            <w:pPr>
              <w:jc w:val="center"/>
              <w:rPr>
                <w:rFonts w:ascii="Times New Roman" w:hAnsi="Times New Roman" w:cs="Times New Roman"/>
                <w:b/>
                <w:sz w:val="20"/>
                <w:szCs w:val="20"/>
              </w:rPr>
            </w:pPr>
          </w:p>
        </w:tc>
        <w:tc>
          <w:tcPr>
            <w:tcW w:w="3686" w:type="dxa"/>
            <w:vMerge/>
          </w:tcPr>
          <w:p w:rsidR="009E265D" w:rsidRPr="002505DA" w:rsidRDefault="009E265D" w:rsidP="009E265D">
            <w:pPr>
              <w:rPr>
                <w:rFonts w:ascii="Times New Roman" w:hAnsi="Times New Roman" w:cs="Times New Roman"/>
                <w:sz w:val="20"/>
                <w:szCs w:val="20"/>
              </w:rPr>
            </w:pPr>
          </w:p>
        </w:tc>
        <w:tc>
          <w:tcPr>
            <w:tcW w:w="3260" w:type="dxa"/>
          </w:tcPr>
          <w:p w:rsidR="009E265D" w:rsidRPr="002505DA" w:rsidRDefault="009E265D" w:rsidP="009E265D">
            <w:pPr>
              <w:rPr>
                <w:rFonts w:ascii="Times New Roman" w:hAnsi="Times New Roman" w:cs="Times New Roman"/>
                <w:b/>
                <w:sz w:val="20"/>
                <w:szCs w:val="20"/>
              </w:rPr>
            </w:pPr>
            <w:r w:rsidRPr="002505DA">
              <w:rPr>
                <w:rFonts w:ascii="Times New Roman" w:hAnsi="Times New Roman" w:cs="Times New Roman"/>
                <w:sz w:val="20"/>
                <w:szCs w:val="20"/>
              </w:rPr>
              <w:t>Mettre en place des mécanismes de financement destinés aux bénéficiaires de ces formations ciblées.</w:t>
            </w:r>
          </w:p>
        </w:tc>
        <w:tc>
          <w:tcPr>
            <w:tcW w:w="3827" w:type="dxa"/>
          </w:tcPr>
          <w:p w:rsidR="009E265D" w:rsidRPr="002505DA" w:rsidRDefault="0007505B" w:rsidP="0007505B">
            <w:pPr>
              <w:rPr>
                <w:rFonts w:ascii="Times New Roman" w:hAnsi="Times New Roman" w:cs="Times New Roman"/>
                <w:b/>
                <w:sz w:val="20"/>
                <w:szCs w:val="20"/>
              </w:rPr>
            </w:pPr>
            <w:r w:rsidRPr="002505DA">
              <w:rPr>
                <w:rFonts w:ascii="Times New Roman" w:hAnsi="Times New Roman" w:cs="Times New Roman"/>
                <w:sz w:val="20"/>
                <w:szCs w:val="20"/>
              </w:rPr>
              <w:t>Date de création, nombre et budget des</w:t>
            </w:r>
            <w:r w:rsidRPr="002505DA">
              <w:rPr>
                <w:sz w:val="20"/>
                <w:szCs w:val="20"/>
              </w:rPr>
              <w:t xml:space="preserve"> </w:t>
            </w:r>
            <w:r w:rsidRPr="002505DA">
              <w:rPr>
                <w:rFonts w:ascii="Times New Roman" w:hAnsi="Times New Roman" w:cs="Times New Roman"/>
                <w:sz w:val="20"/>
                <w:szCs w:val="20"/>
              </w:rPr>
              <w:t>mécanismes de financement destinés aux bénéficiaires de ces formations ciblées.</w:t>
            </w:r>
          </w:p>
        </w:tc>
        <w:tc>
          <w:tcPr>
            <w:tcW w:w="3969" w:type="dxa"/>
          </w:tcPr>
          <w:p w:rsidR="0007505B" w:rsidRPr="002505DA" w:rsidRDefault="0007505B" w:rsidP="002505DA">
            <w:pPr>
              <w:spacing w:after="0" w:line="240" w:lineRule="auto"/>
              <w:jc w:val="both"/>
              <w:rPr>
                <w:rFonts w:ascii="Times New Roman" w:hAnsi="Times New Roman" w:cs="Times New Roman"/>
                <w:color w:val="000000"/>
                <w:sz w:val="20"/>
                <w:szCs w:val="20"/>
              </w:rPr>
            </w:pPr>
            <w:r w:rsidRPr="002505DA">
              <w:rPr>
                <w:rFonts w:ascii="Times New Roman" w:hAnsi="Times New Roman" w:cs="Times New Roman"/>
                <w:color w:val="000000"/>
                <w:sz w:val="20"/>
                <w:szCs w:val="20"/>
              </w:rPr>
              <w:t xml:space="preserve">Fonds MEFPE 2014 : </w:t>
            </w:r>
            <w:r w:rsidR="00237697" w:rsidRPr="002505DA">
              <w:rPr>
                <w:rFonts w:ascii="Times New Roman" w:hAnsi="Times New Roman" w:cs="Times New Roman"/>
                <w:color w:val="000000"/>
                <w:sz w:val="20"/>
                <w:szCs w:val="20"/>
              </w:rPr>
              <w:t>90 millions UM</w:t>
            </w:r>
          </w:p>
          <w:p w:rsidR="0007505B" w:rsidRPr="002505DA" w:rsidRDefault="006666AE" w:rsidP="002505DA">
            <w:pPr>
              <w:spacing w:after="0" w:line="240" w:lineRule="auto"/>
              <w:jc w:val="both"/>
              <w:rPr>
                <w:rFonts w:ascii="Times New Roman" w:hAnsi="Times New Roman" w:cs="Times New Roman"/>
                <w:color w:val="000000"/>
                <w:sz w:val="20"/>
                <w:szCs w:val="20"/>
              </w:rPr>
            </w:pPr>
            <w:r w:rsidRPr="002505DA">
              <w:rPr>
                <w:rFonts w:ascii="Times New Roman" w:hAnsi="Times New Roman" w:cs="Times New Roman"/>
                <w:color w:val="000000"/>
                <w:sz w:val="20"/>
                <w:szCs w:val="20"/>
              </w:rPr>
              <w:t xml:space="preserve">Fonds </w:t>
            </w:r>
            <w:r w:rsidR="0007505B" w:rsidRPr="002505DA">
              <w:rPr>
                <w:rFonts w:ascii="Times New Roman" w:hAnsi="Times New Roman" w:cs="Times New Roman"/>
                <w:color w:val="000000"/>
                <w:sz w:val="20"/>
                <w:szCs w:val="20"/>
              </w:rPr>
              <w:t>MASEF 2015 : 222 millions UM</w:t>
            </w:r>
          </w:p>
          <w:p w:rsidR="009E265D" w:rsidRPr="002505DA" w:rsidRDefault="006666AE" w:rsidP="002505DA">
            <w:pPr>
              <w:spacing w:after="0" w:line="240" w:lineRule="auto"/>
              <w:jc w:val="both"/>
              <w:rPr>
                <w:rFonts w:ascii="Times New Roman" w:hAnsi="Times New Roman" w:cs="Times New Roman"/>
                <w:color w:val="000000"/>
                <w:sz w:val="20"/>
                <w:szCs w:val="20"/>
              </w:rPr>
            </w:pPr>
            <w:r w:rsidRPr="002505DA">
              <w:rPr>
                <w:rFonts w:ascii="Times New Roman" w:hAnsi="Times New Roman" w:cs="Times New Roman"/>
                <w:color w:val="000000"/>
                <w:sz w:val="20"/>
                <w:szCs w:val="20"/>
              </w:rPr>
              <w:t xml:space="preserve">Fonds </w:t>
            </w:r>
            <w:r w:rsidR="00FF576B" w:rsidRPr="002505DA">
              <w:rPr>
                <w:rFonts w:ascii="Times New Roman" w:hAnsi="Times New Roman" w:cs="Times New Roman"/>
                <w:color w:val="000000"/>
                <w:sz w:val="20"/>
                <w:szCs w:val="20"/>
              </w:rPr>
              <w:t>Tadamoune</w:t>
            </w:r>
            <w:r w:rsidR="0007505B" w:rsidRPr="002505DA">
              <w:rPr>
                <w:rFonts w:ascii="Times New Roman" w:hAnsi="Times New Roman" w:cs="Times New Roman"/>
                <w:color w:val="000000"/>
                <w:sz w:val="20"/>
                <w:szCs w:val="20"/>
              </w:rPr>
              <w:t> : 2014 = 403,5 millions UM</w:t>
            </w:r>
          </w:p>
        </w:tc>
      </w:tr>
      <w:tr w:rsidR="008A7898" w:rsidRPr="00C4134A" w:rsidTr="007B23BC">
        <w:trPr>
          <w:trHeight w:val="1018"/>
        </w:trPr>
        <w:tc>
          <w:tcPr>
            <w:tcW w:w="709" w:type="dxa"/>
            <w:vMerge w:val="restart"/>
          </w:tcPr>
          <w:p w:rsidR="008A7898" w:rsidRPr="002505DA" w:rsidRDefault="008A7898"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R17</w:t>
            </w:r>
          </w:p>
        </w:tc>
        <w:tc>
          <w:tcPr>
            <w:tcW w:w="3686" w:type="dxa"/>
            <w:vMerge w:val="restart"/>
          </w:tcPr>
          <w:p w:rsidR="008A7898" w:rsidRPr="002505DA" w:rsidRDefault="008A7898" w:rsidP="00003997">
            <w:pPr>
              <w:rPr>
                <w:rFonts w:ascii="Times New Roman" w:hAnsi="Times New Roman" w:cs="Times New Roman"/>
                <w:b/>
                <w:sz w:val="20"/>
                <w:szCs w:val="20"/>
              </w:rPr>
            </w:pPr>
            <w:r w:rsidRPr="002505DA">
              <w:rPr>
                <w:rFonts w:ascii="Times New Roman" w:hAnsi="Times New Roman" w:cs="Times New Roman"/>
                <w:sz w:val="20"/>
                <w:szCs w:val="20"/>
              </w:rPr>
              <w:t>Inclure dans les accords entre l’Etat et les entreprises internationales des clauses interdisant à ces dernières le travail forcé et le travail des enfants.</w:t>
            </w:r>
          </w:p>
        </w:tc>
        <w:tc>
          <w:tcPr>
            <w:tcW w:w="3260" w:type="dxa"/>
          </w:tcPr>
          <w:p w:rsidR="008A7898" w:rsidRPr="002505DA" w:rsidRDefault="008A7898"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Renforcer les capacités de contrôle des inspections de travail pour s’assurer de l’effectivité du respect de la législation du travail</w:t>
            </w:r>
          </w:p>
        </w:tc>
        <w:tc>
          <w:tcPr>
            <w:tcW w:w="3827" w:type="dxa"/>
          </w:tcPr>
          <w:p w:rsidR="008A7898" w:rsidRPr="00F6191B" w:rsidRDefault="008A7898" w:rsidP="002505DA">
            <w:pPr>
              <w:spacing w:after="0" w:line="240" w:lineRule="auto"/>
              <w:rPr>
                <w:rFonts w:ascii="Times New Roman" w:hAnsi="Times New Roman" w:cs="Times New Roman"/>
                <w:sz w:val="20"/>
                <w:szCs w:val="20"/>
              </w:rPr>
            </w:pPr>
            <w:r w:rsidRPr="00F6191B">
              <w:rPr>
                <w:rFonts w:ascii="Times New Roman" w:hAnsi="Times New Roman" w:cs="Times New Roman"/>
                <w:sz w:val="20"/>
                <w:szCs w:val="20"/>
              </w:rPr>
              <w:t xml:space="preserve">Nombre de formations dispensées au profit des inspections de travail en matière de législation </w:t>
            </w:r>
          </w:p>
        </w:tc>
        <w:tc>
          <w:tcPr>
            <w:tcW w:w="3969" w:type="dxa"/>
          </w:tcPr>
          <w:p w:rsidR="008A7898" w:rsidRPr="00F6191B" w:rsidRDefault="00F6191B" w:rsidP="00C6678F">
            <w:pPr>
              <w:rPr>
                <w:rFonts w:ascii="Times New Roman" w:hAnsi="Times New Roman" w:cs="Times New Roman"/>
                <w:b/>
                <w:sz w:val="20"/>
                <w:szCs w:val="20"/>
              </w:rPr>
            </w:pPr>
            <w:r w:rsidRPr="00F6191B">
              <w:rPr>
                <w:rFonts w:ascii="Times New Roman" w:hAnsi="Times New Roman" w:cs="Times New Roman"/>
                <w:b/>
                <w:sz w:val="20"/>
                <w:szCs w:val="20"/>
              </w:rPr>
              <w:t>17</w:t>
            </w:r>
          </w:p>
        </w:tc>
      </w:tr>
      <w:tr w:rsidR="00C136B9" w:rsidRPr="00C4134A" w:rsidTr="002505DA">
        <w:trPr>
          <w:trHeight w:val="624"/>
        </w:trPr>
        <w:tc>
          <w:tcPr>
            <w:tcW w:w="709" w:type="dxa"/>
            <w:vMerge/>
          </w:tcPr>
          <w:p w:rsidR="00C136B9" w:rsidRPr="002505DA" w:rsidRDefault="00C136B9" w:rsidP="002505DA">
            <w:pPr>
              <w:jc w:val="center"/>
              <w:rPr>
                <w:rFonts w:ascii="Times New Roman" w:hAnsi="Times New Roman" w:cs="Times New Roman"/>
                <w:b/>
                <w:sz w:val="20"/>
                <w:szCs w:val="20"/>
              </w:rPr>
            </w:pPr>
          </w:p>
        </w:tc>
        <w:tc>
          <w:tcPr>
            <w:tcW w:w="3686" w:type="dxa"/>
            <w:vMerge/>
          </w:tcPr>
          <w:p w:rsidR="00C136B9" w:rsidRPr="002505DA" w:rsidRDefault="00C136B9" w:rsidP="00003997">
            <w:pPr>
              <w:rPr>
                <w:rFonts w:ascii="Times New Roman" w:hAnsi="Times New Roman" w:cs="Times New Roman"/>
                <w:sz w:val="20"/>
                <w:szCs w:val="20"/>
              </w:rPr>
            </w:pPr>
          </w:p>
        </w:tc>
        <w:tc>
          <w:tcPr>
            <w:tcW w:w="3260" w:type="dxa"/>
          </w:tcPr>
          <w:p w:rsidR="00C136B9" w:rsidRPr="002505DA" w:rsidRDefault="00C136B9" w:rsidP="006666AE">
            <w:pPr>
              <w:rPr>
                <w:rFonts w:ascii="Times New Roman" w:hAnsi="Times New Roman" w:cs="Times New Roman"/>
                <w:b/>
                <w:sz w:val="20"/>
                <w:szCs w:val="20"/>
              </w:rPr>
            </w:pPr>
            <w:r w:rsidRPr="002505DA">
              <w:rPr>
                <w:rFonts w:ascii="Times New Roman" w:hAnsi="Times New Roman" w:cs="Times New Roman"/>
                <w:sz w:val="20"/>
                <w:szCs w:val="20"/>
              </w:rPr>
              <w:t>Elaboration d’un plan d’action national de lutte contre le travail des enfants</w:t>
            </w:r>
          </w:p>
        </w:tc>
        <w:tc>
          <w:tcPr>
            <w:tcW w:w="3827" w:type="dxa"/>
          </w:tcPr>
          <w:p w:rsidR="00C136B9" w:rsidRPr="002505DA" w:rsidRDefault="00073C8B" w:rsidP="00C67564">
            <w:pPr>
              <w:rPr>
                <w:rFonts w:ascii="Times New Roman" w:hAnsi="Times New Roman" w:cs="Times New Roman"/>
                <w:b/>
                <w:color w:val="000000"/>
                <w:sz w:val="20"/>
                <w:szCs w:val="20"/>
              </w:rPr>
            </w:pPr>
            <w:r w:rsidRPr="002505DA">
              <w:rPr>
                <w:rFonts w:ascii="Times New Roman" w:hAnsi="Times New Roman" w:cs="Times New Roman"/>
                <w:color w:val="000000"/>
                <w:sz w:val="20"/>
                <w:szCs w:val="20"/>
              </w:rPr>
              <w:t>Date d’adoption d’un plan d’action national de lutte contre le travail des enfants</w:t>
            </w:r>
          </w:p>
        </w:tc>
        <w:tc>
          <w:tcPr>
            <w:tcW w:w="3969" w:type="dxa"/>
          </w:tcPr>
          <w:p w:rsidR="00073C8B" w:rsidRPr="002505DA" w:rsidRDefault="00073C8B" w:rsidP="002505DA">
            <w:pPr>
              <w:spacing w:after="0" w:line="240" w:lineRule="auto"/>
              <w:ind w:left="176" w:hanging="176"/>
              <w:rPr>
                <w:rFonts w:ascii="Times New Roman" w:hAnsi="Times New Roman" w:cs="Times New Roman"/>
                <w:color w:val="000000"/>
                <w:sz w:val="20"/>
                <w:szCs w:val="20"/>
              </w:rPr>
            </w:pPr>
            <w:r w:rsidRPr="002505DA">
              <w:rPr>
                <w:rFonts w:ascii="Times New Roman" w:hAnsi="Times New Roman" w:cs="Times New Roman"/>
                <w:color w:val="000000"/>
                <w:sz w:val="20"/>
                <w:szCs w:val="20"/>
              </w:rPr>
              <w:t>PANETE RIM 2015-2020, adopté le 14 mai 2015</w:t>
            </w:r>
          </w:p>
          <w:p w:rsidR="00C136B9" w:rsidRPr="002505DA" w:rsidRDefault="00C136B9" w:rsidP="002505DA">
            <w:pPr>
              <w:jc w:val="center"/>
              <w:rPr>
                <w:rFonts w:ascii="Times New Roman" w:hAnsi="Times New Roman" w:cs="Times New Roman"/>
                <w:b/>
                <w:color w:val="000000"/>
                <w:sz w:val="20"/>
                <w:szCs w:val="20"/>
              </w:rPr>
            </w:pPr>
          </w:p>
        </w:tc>
      </w:tr>
      <w:tr w:rsidR="00073C8B" w:rsidRPr="00C4134A" w:rsidTr="002505DA">
        <w:trPr>
          <w:trHeight w:val="492"/>
        </w:trPr>
        <w:tc>
          <w:tcPr>
            <w:tcW w:w="709" w:type="dxa"/>
            <w:vMerge w:val="restart"/>
          </w:tcPr>
          <w:p w:rsidR="00073C8B" w:rsidRPr="002505DA" w:rsidRDefault="00073C8B"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R18</w:t>
            </w:r>
          </w:p>
        </w:tc>
        <w:tc>
          <w:tcPr>
            <w:tcW w:w="3686" w:type="dxa"/>
            <w:vMerge w:val="restart"/>
          </w:tcPr>
          <w:p w:rsidR="00073C8B" w:rsidRPr="002505DA" w:rsidRDefault="00073C8B" w:rsidP="00073C8B">
            <w:pPr>
              <w:rPr>
                <w:rFonts w:ascii="Times New Roman" w:hAnsi="Times New Roman" w:cs="Times New Roman"/>
                <w:b/>
                <w:sz w:val="20"/>
                <w:szCs w:val="20"/>
              </w:rPr>
            </w:pPr>
            <w:r w:rsidRPr="002505DA">
              <w:rPr>
                <w:rFonts w:ascii="Times New Roman" w:hAnsi="Times New Roman" w:cs="Times New Roman"/>
                <w:sz w:val="20"/>
                <w:szCs w:val="20"/>
              </w:rPr>
              <w:t>Veiller à l’établissement de conditions de travail en conformité avec les normes internationales de travail</w:t>
            </w:r>
          </w:p>
        </w:tc>
        <w:tc>
          <w:tcPr>
            <w:tcW w:w="3260" w:type="dxa"/>
          </w:tcPr>
          <w:p w:rsidR="00073C8B" w:rsidRPr="002505DA" w:rsidRDefault="00073C8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Renforcer les capacités de la Direction du travail et de la prévoyance sociale pour vulgariser et faire respecter les normes internationales du travail au sein du milieu du travail</w:t>
            </w:r>
          </w:p>
        </w:tc>
        <w:tc>
          <w:tcPr>
            <w:tcW w:w="3827" w:type="dxa"/>
          </w:tcPr>
          <w:p w:rsidR="00073C8B" w:rsidRPr="002505DA" w:rsidRDefault="00073C8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Nombre d’entreprises du secteur formel touchés par la campagne annuelle d’information et de sensibilisation sur les conditions de travail</w:t>
            </w:r>
          </w:p>
          <w:p w:rsidR="00073C8B" w:rsidRPr="002505DA" w:rsidRDefault="00073C8B" w:rsidP="00073C8B">
            <w:pPr>
              <w:rPr>
                <w:rFonts w:ascii="Times New Roman" w:hAnsi="Times New Roman" w:cs="Times New Roman"/>
                <w:b/>
                <w:sz w:val="20"/>
                <w:szCs w:val="20"/>
              </w:rPr>
            </w:pPr>
          </w:p>
        </w:tc>
        <w:tc>
          <w:tcPr>
            <w:tcW w:w="3969" w:type="dxa"/>
          </w:tcPr>
          <w:p w:rsidR="00073C8B" w:rsidRPr="002505DA" w:rsidRDefault="00073C8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2016 = 281 entreprises au niveau national</w:t>
            </w:r>
          </w:p>
          <w:p w:rsidR="00073C8B" w:rsidRPr="002505DA" w:rsidRDefault="00073C8B" w:rsidP="00073C8B">
            <w:pPr>
              <w:rPr>
                <w:rFonts w:ascii="Times New Roman" w:hAnsi="Times New Roman" w:cs="Times New Roman"/>
                <w:sz w:val="20"/>
                <w:szCs w:val="20"/>
              </w:rPr>
            </w:pPr>
          </w:p>
          <w:p w:rsidR="00073C8B" w:rsidRPr="002505DA" w:rsidRDefault="00073C8B" w:rsidP="00073C8B">
            <w:pPr>
              <w:rPr>
                <w:rFonts w:ascii="Times New Roman" w:hAnsi="Times New Roman" w:cs="Times New Roman"/>
                <w:b/>
                <w:sz w:val="20"/>
                <w:szCs w:val="20"/>
              </w:rPr>
            </w:pPr>
            <w:r w:rsidRPr="002505DA">
              <w:rPr>
                <w:rFonts w:ascii="Times New Roman" w:hAnsi="Times New Roman" w:cs="Times New Roman"/>
                <w:sz w:val="20"/>
                <w:szCs w:val="20"/>
              </w:rPr>
              <w:t>2017 =93 entreprises du secteur formel touchées  à Nouakchott</w:t>
            </w:r>
          </w:p>
        </w:tc>
      </w:tr>
      <w:tr w:rsidR="00073C8B" w:rsidRPr="00C4134A" w:rsidTr="002505DA">
        <w:trPr>
          <w:trHeight w:val="492"/>
        </w:trPr>
        <w:tc>
          <w:tcPr>
            <w:tcW w:w="709" w:type="dxa"/>
            <w:vMerge/>
          </w:tcPr>
          <w:p w:rsidR="00073C8B" w:rsidRPr="002505DA" w:rsidRDefault="00073C8B" w:rsidP="002505DA">
            <w:pPr>
              <w:jc w:val="center"/>
              <w:rPr>
                <w:rFonts w:ascii="Times New Roman" w:hAnsi="Times New Roman" w:cs="Times New Roman"/>
                <w:b/>
                <w:sz w:val="20"/>
                <w:szCs w:val="20"/>
              </w:rPr>
            </w:pPr>
          </w:p>
        </w:tc>
        <w:tc>
          <w:tcPr>
            <w:tcW w:w="3686" w:type="dxa"/>
            <w:vMerge/>
          </w:tcPr>
          <w:p w:rsidR="00073C8B" w:rsidRPr="002505DA" w:rsidRDefault="00073C8B" w:rsidP="00073C8B">
            <w:pPr>
              <w:rPr>
                <w:rFonts w:ascii="Times New Roman" w:hAnsi="Times New Roman" w:cs="Times New Roman"/>
                <w:sz w:val="20"/>
                <w:szCs w:val="20"/>
              </w:rPr>
            </w:pPr>
          </w:p>
        </w:tc>
        <w:tc>
          <w:tcPr>
            <w:tcW w:w="3260" w:type="dxa"/>
          </w:tcPr>
          <w:p w:rsidR="00073C8B" w:rsidRPr="002505DA" w:rsidRDefault="00073C8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Procéder à des contrôles réguliers des conditions de travail au sein de ces entités.</w:t>
            </w:r>
          </w:p>
        </w:tc>
        <w:tc>
          <w:tcPr>
            <w:tcW w:w="3827" w:type="dxa"/>
          </w:tcPr>
          <w:p w:rsidR="00073C8B" w:rsidRPr="002505DA" w:rsidRDefault="00073C8B" w:rsidP="00073C8B">
            <w:pPr>
              <w:rPr>
                <w:rFonts w:ascii="Times New Roman" w:hAnsi="Times New Roman" w:cs="Times New Roman"/>
                <w:b/>
                <w:sz w:val="20"/>
                <w:szCs w:val="20"/>
              </w:rPr>
            </w:pPr>
            <w:r w:rsidRPr="002505DA">
              <w:rPr>
                <w:rFonts w:ascii="Times New Roman" w:hAnsi="Times New Roman" w:cs="Times New Roman"/>
                <w:sz w:val="20"/>
                <w:szCs w:val="20"/>
              </w:rPr>
              <w:t xml:space="preserve">Nombre et fréquence des inspections effectuées au sein des entreprises nationales pour contrôler le respect des normes du travail et proportion des inspections qui débouchent </w:t>
            </w:r>
            <w:r w:rsidRPr="002505DA">
              <w:rPr>
                <w:sz w:val="20"/>
                <w:szCs w:val="20"/>
              </w:rPr>
              <w:t xml:space="preserve"> </w:t>
            </w:r>
            <w:r w:rsidRPr="002505DA">
              <w:rPr>
                <w:rFonts w:ascii="Times New Roman" w:hAnsi="Times New Roman" w:cs="Times New Roman"/>
                <w:sz w:val="20"/>
                <w:szCs w:val="20"/>
              </w:rPr>
              <w:t>sur des mesures de conformité, sur des sanctions ou sur des poursuites administratives</w:t>
            </w:r>
          </w:p>
        </w:tc>
        <w:tc>
          <w:tcPr>
            <w:tcW w:w="3969" w:type="dxa"/>
          </w:tcPr>
          <w:p w:rsidR="00073C8B" w:rsidRPr="002505DA" w:rsidRDefault="00073C8B"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Le nombre de visites 187 dont  71 mises en demeure et 13 PV d’infraction</w:t>
            </w:r>
          </w:p>
          <w:p w:rsidR="00073C8B" w:rsidRPr="002505DA" w:rsidRDefault="00073C8B" w:rsidP="002505DA">
            <w:pPr>
              <w:spacing w:after="0" w:line="240" w:lineRule="auto"/>
              <w:ind w:left="176" w:hanging="176"/>
              <w:rPr>
                <w:rFonts w:ascii="Times New Roman" w:hAnsi="Times New Roman" w:cs="Times New Roman"/>
                <w:sz w:val="20"/>
                <w:szCs w:val="20"/>
              </w:rPr>
            </w:pPr>
          </w:p>
          <w:p w:rsidR="00073C8B" w:rsidRPr="002505DA" w:rsidRDefault="00073C8B" w:rsidP="002505DA">
            <w:pPr>
              <w:spacing w:after="0" w:line="240" w:lineRule="auto"/>
              <w:ind w:left="176" w:hanging="176"/>
              <w:rPr>
                <w:rFonts w:ascii="Times New Roman" w:hAnsi="Times New Roman" w:cs="Times New Roman"/>
                <w:sz w:val="20"/>
                <w:szCs w:val="20"/>
              </w:rPr>
            </w:pPr>
            <w:r w:rsidRPr="002505DA">
              <w:rPr>
                <w:rFonts w:ascii="Times New Roman" w:hAnsi="Times New Roman" w:cs="Times New Roman"/>
                <w:sz w:val="20"/>
                <w:szCs w:val="20"/>
              </w:rPr>
              <w:t xml:space="preserve">(Visites organisées par des équipes composées d’inspecteurs de travail, de santé au travail, sécurité sociale) </w:t>
            </w:r>
          </w:p>
          <w:p w:rsidR="00073C8B" w:rsidRPr="002505DA" w:rsidRDefault="00073C8B" w:rsidP="002505DA">
            <w:pPr>
              <w:jc w:val="center"/>
              <w:rPr>
                <w:rFonts w:ascii="Times New Roman" w:hAnsi="Times New Roman" w:cs="Times New Roman"/>
                <w:b/>
                <w:sz w:val="20"/>
                <w:szCs w:val="20"/>
              </w:rPr>
            </w:pPr>
          </w:p>
        </w:tc>
      </w:tr>
      <w:tr w:rsidR="005024D2" w:rsidRPr="00C4134A" w:rsidTr="002505DA">
        <w:trPr>
          <w:trHeight w:val="236"/>
        </w:trPr>
        <w:tc>
          <w:tcPr>
            <w:tcW w:w="709" w:type="dxa"/>
            <w:vMerge w:val="restart"/>
          </w:tcPr>
          <w:p w:rsidR="005024D2" w:rsidRPr="002505DA" w:rsidRDefault="005024D2"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R19</w:t>
            </w:r>
          </w:p>
        </w:tc>
        <w:tc>
          <w:tcPr>
            <w:tcW w:w="3686" w:type="dxa"/>
            <w:vMerge w:val="restart"/>
          </w:tcPr>
          <w:p w:rsidR="005024D2" w:rsidRPr="002505DA" w:rsidRDefault="005024D2" w:rsidP="005024D2">
            <w:pPr>
              <w:rPr>
                <w:rFonts w:ascii="Times New Roman" w:hAnsi="Times New Roman" w:cs="Times New Roman"/>
                <w:b/>
                <w:sz w:val="20"/>
                <w:szCs w:val="20"/>
              </w:rPr>
            </w:pPr>
            <w:r w:rsidRPr="002505DA">
              <w:rPr>
                <w:rFonts w:ascii="Times New Roman" w:hAnsi="Times New Roman" w:cs="Times New Roman"/>
                <w:sz w:val="20"/>
                <w:szCs w:val="20"/>
              </w:rPr>
              <w:t>Obliger les entreprises à élaborer des codes de bonnes conduites</w:t>
            </w:r>
          </w:p>
        </w:tc>
        <w:tc>
          <w:tcPr>
            <w:tcW w:w="3260" w:type="dxa"/>
          </w:tcPr>
          <w:p w:rsidR="005024D2" w:rsidRPr="002505DA" w:rsidRDefault="005024D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Elaborer et adopter un guide de bonnes conduites  </w:t>
            </w:r>
          </w:p>
        </w:tc>
        <w:tc>
          <w:tcPr>
            <w:tcW w:w="3827" w:type="dxa"/>
          </w:tcPr>
          <w:p w:rsidR="005024D2" w:rsidRPr="002505DA" w:rsidRDefault="005024D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Date d’adoption du guide de bonnes conduites  par le gouvernement </w:t>
            </w:r>
          </w:p>
        </w:tc>
        <w:tc>
          <w:tcPr>
            <w:tcW w:w="3969" w:type="dxa"/>
          </w:tcPr>
          <w:p w:rsidR="005024D2" w:rsidRPr="002505DA" w:rsidRDefault="00EE594C"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Guide en cours d’élaboration par le MFPTMA</w:t>
            </w:r>
          </w:p>
        </w:tc>
      </w:tr>
      <w:tr w:rsidR="005024D2" w:rsidRPr="00C4134A" w:rsidTr="002505DA">
        <w:trPr>
          <w:trHeight w:val="236"/>
        </w:trPr>
        <w:tc>
          <w:tcPr>
            <w:tcW w:w="709" w:type="dxa"/>
            <w:vMerge/>
          </w:tcPr>
          <w:p w:rsidR="005024D2" w:rsidRPr="002505DA" w:rsidRDefault="005024D2" w:rsidP="002505DA">
            <w:pPr>
              <w:jc w:val="center"/>
              <w:rPr>
                <w:rFonts w:ascii="Times New Roman" w:hAnsi="Times New Roman" w:cs="Times New Roman"/>
                <w:b/>
                <w:sz w:val="20"/>
                <w:szCs w:val="20"/>
              </w:rPr>
            </w:pPr>
          </w:p>
        </w:tc>
        <w:tc>
          <w:tcPr>
            <w:tcW w:w="3686" w:type="dxa"/>
            <w:vMerge/>
          </w:tcPr>
          <w:p w:rsidR="005024D2" w:rsidRPr="002505DA" w:rsidRDefault="005024D2" w:rsidP="005024D2">
            <w:pPr>
              <w:rPr>
                <w:rFonts w:ascii="Times New Roman" w:hAnsi="Times New Roman" w:cs="Times New Roman"/>
                <w:sz w:val="20"/>
                <w:szCs w:val="20"/>
              </w:rPr>
            </w:pPr>
          </w:p>
        </w:tc>
        <w:tc>
          <w:tcPr>
            <w:tcW w:w="3260" w:type="dxa"/>
          </w:tcPr>
          <w:p w:rsidR="005024D2" w:rsidRPr="002505DA" w:rsidRDefault="005024D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Vulgariser le guide de bonnes conduites en collaboration avec les partenaires sociaux</w:t>
            </w:r>
          </w:p>
        </w:tc>
        <w:tc>
          <w:tcPr>
            <w:tcW w:w="3827" w:type="dxa"/>
          </w:tcPr>
          <w:p w:rsidR="005024D2" w:rsidRPr="002505DA" w:rsidRDefault="005024D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Nombre d’agences gouvernementales et d’entreprises ayant adopté un code de bonne conduites et l’ayant appliqué à leurs procédures de approvisionnement et à leurs opérations</w:t>
            </w:r>
          </w:p>
        </w:tc>
        <w:tc>
          <w:tcPr>
            <w:tcW w:w="3969" w:type="dxa"/>
          </w:tcPr>
          <w:p w:rsidR="005024D2" w:rsidRPr="002505DA" w:rsidRDefault="0098776D" w:rsidP="00E76622">
            <w:pPr>
              <w:rPr>
                <w:rFonts w:ascii="Times New Roman" w:hAnsi="Times New Roman" w:cs="Times New Roman"/>
                <w:bCs/>
                <w:sz w:val="20"/>
                <w:szCs w:val="20"/>
              </w:rPr>
            </w:pPr>
            <w:r>
              <w:rPr>
                <w:rFonts w:ascii="Times New Roman" w:hAnsi="Times New Roman" w:cs="Times New Roman"/>
                <w:bCs/>
                <w:sz w:val="20"/>
                <w:szCs w:val="20"/>
              </w:rPr>
              <w:t>Non réalisé</w:t>
            </w:r>
          </w:p>
        </w:tc>
      </w:tr>
      <w:tr w:rsidR="005024D2" w:rsidRPr="00C4134A" w:rsidTr="002505DA">
        <w:trPr>
          <w:trHeight w:val="236"/>
        </w:trPr>
        <w:tc>
          <w:tcPr>
            <w:tcW w:w="709" w:type="dxa"/>
            <w:vMerge/>
          </w:tcPr>
          <w:p w:rsidR="005024D2" w:rsidRPr="002505DA" w:rsidRDefault="005024D2" w:rsidP="002505DA">
            <w:pPr>
              <w:jc w:val="center"/>
              <w:rPr>
                <w:rFonts w:ascii="Times New Roman" w:hAnsi="Times New Roman" w:cs="Times New Roman"/>
                <w:b/>
                <w:sz w:val="20"/>
                <w:szCs w:val="20"/>
              </w:rPr>
            </w:pPr>
          </w:p>
        </w:tc>
        <w:tc>
          <w:tcPr>
            <w:tcW w:w="3686" w:type="dxa"/>
            <w:vMerge/>
          </w:tcPr>
          <w:p w:rsidR="005024D2" w:rsidRPr="002505DA" w:rsidRDefault="005024D2" w:rsidP="005024D2">
            <w:pPr>
              <w:rPr>
                <w:rFonts w:ascii="Times New Roman" w:hAnsi="Times New Roman" w:cs="Times New Roman"/>
                <w:sz w:val="20"/>
                <w:szCs w:val="20"/>
              </w:rPr>
            </w:pPr>
          </w:p>
        </w:tc>
        <w:tc>
          <w:tcPr>
            <w:tcW w:w="3260" w:type="dxa"/>
          </w:tcPr>
          <w:p w:rsidR="005024D2" w:rsidRPr="002505DA" w:rsidRDefault="005024D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Veiller à l’intégration du guide et à son application.   </w:t>
            </w:r>
          </w:p>
        </w:tc>
        <w:tc>
          <w:tcPr>
            <w:tcW w:w="3827" w:type="dxa"/>
          </w:tcPr>
          <w:p w:rsidR="005024D2" w:rsidRPr="002505DA" w:rsidRDefault="005024D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Proportion de chefs d’entreprises ayant reçu une formation sur les bonnes conduites</w:t>
            </w:r>
          </w:p>
        </w:tc>
        <w:tc>
          <w:tcPr>
            <w:tcW w:w="3969" w:type="dxa"/>
          </w:tcPr>
          <w:p w:rsidR="005024D2" w:rsidRPr="002505DA" w:rsidRDefault="0098776D" w:rsidP="00E76622">
            <w:pPr>
              <w:rPr>
                <w:rFonts w:ascii="Times New Roman" w:hAnsi="Times New Roman" w:cs="Times New Roman"/>
                <w:bCs/>
                <w:sz w:val="20"/>
                <w:szCs w:val="20"/>
              </w:rPr>
            </w:pPr>
            <w:r>
              <w:rPr>
                <w:rFonts w:ascii="Times New Roman" w:hAnsi="Times New Roman" w:cs="Times New Roman"/>
                <w:bCs/>
                <w:sz w:val="20"/>
                <w:szCs w:val="20"/>
              </w:rPr>
              <w:t>Non réalisé</w:t>
            </w:r>
          </w:p>
        </w:tc>
      </w:tr>
      <w:tr w:rsidR="00E76622" w:rsidRPr="00C4134A" w:rsidTr="002505DA">
        <w:tc>
          <w:tcPr>
            <w:tcW w:w="709" w:type="dxa"/>
          </w:tcPr>
          <w:p w:rsidR="00E76622" w:rsidRPr="002505DA" w:rsidRDefault="00E76622"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R20</w:t>
            </w:r>
          </w:p>
        </w:tc>
        <w:tc>
          <w:tcPr>
            <w:tcW w:w="3686" w:type="dxa"/>
          </w:tcPr>
          <w:p w:rsidR="00E76622" w:rsidRPr="002505DA" w:rsidRDefault="00E7662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Mettre sur pied et exécuter des projets de développement en faveur des anciens esclaves</w:t>
            </w:r>
          </w:p>
        </w:tc>
        <w:tc>
          <w:tcPr>
            <w:tcW w:w="3260" w:type="dxa"/>
          </w:tcPr>
          <w:p w:rsidR="00E76622" w:rsidRPr="002505DA" w:rsidRDefault="00E7662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Appuyer des ONGs nationales dans la réalisation de projets pour les anciens esclaves</w:t>
            </w:r>
          </w:p>
        </w:tc>
        <w:tc>
          <w:tcPr>
            <w:tcW w:w="3827" w:type="dxa"/>
          </w:tcPr>
          <w:p w:rsidR="00E76622" w:rsidRPr="002505DA" w:rsidRDefault="00E7662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Budget mobilisé par les ONG</w:t>
            </w:r>
          </w:p>
          <w:p w:rsidR="00E76622" w:rsidRPr="002505DA" w:rsidRDefault="00E76622" w:rsidP="002505DA">
            <w:pPr>
              <w:spacing w:after="0" w:line="240" w:lineRule="auto"/>
              <w:rPr>
                <w:rFonts w:ascii="Times New Roman" w:hAnsi="Times New Roman" w:cs="Times New Roman"/>
                <w:sz w:val="20"/>
                <w:szCs w:val="20"/>
              </w:rPr>
            </w:pPr>
          </w:p>
          <w:p w:rsidR="00E76622" w:rsidRPr="002505DA" w:rsidRDefault="00E76622" w:rsidP="002505DA">
            <w:pPr>
              <w:spacing w:after="0" w:line="240" w:lineRule="auto"/>
              <w:rPr>
                <w:rFonts w:ascii="Times New Roman" w:hAnsi="Times New Roman" w:cs="Times New Roman"/>
                <w:sz w:val="20"/>
                <w:szCs w:val="20"/>
              </w:rPr>
            </w:pPr>
          </w:p>
          <w:p w:rsidR="00E76622" w:rsidRPr="002505DA" w:rsidRDefault="00E76622" w:rsidP="002505DA">
            <w:pPr>
              <w:spacing w:after="0" w:line="240" w:lineRule="auto"/>
              <w:rPr>
                <w:rFonts w:ascii="Times New Roman" w:hAnsi="Times New Roman" w:cs="Times New Roman"/>
                <w:sz w:val="20"/>
                <w:szCs w:val="20"/>
              </w:rPr>
            </w:pPr>
          </w:p>
        </w:tc>
        <w:tc>
          <w:tcPr>
            <w:tcW w:w="3969" w:type="dxa"/>
          </w:tcPr>
          <w:p w:rsidR="00E76622" w:rsidRPr="002505DA" w:rsidRDefault="00E76622" w:rsidP="002505DA">
            <w:pPr>
              <w:pStyle w:val="ListParagraph"/>
              <w:spacing w:after="0" w:line="240" w:lineRule="auto"/>
              <w:ind w:left="176"/>
              <w:rPr>
                <w:rFonts w:ascii="Times New Roman" w:hAnsi="Times New Roman" w:cs="Times New Roman"/>
                <w:sz w:val="20"/>
                <w:szCs w:val="20"/>
              </w:rPr>
            </w:pPr>
          </w:p>
          <w:p w:rsidR="00E76622" w:rsidRPr="002505DA" w:rsidRDefault="00E76622" w:rsidP="002505DA">
            <w:pPr>
              <w:pStyle w:val="ListParagraph"/>
              <w:spacing w:after="0" w:line="240" w:lineRule="auto"/>
              <w:ind w:left="176"/>
              <w:rPr>
                <w:rFonts w:ascii="Times New Roman" w:hAnsi="Times New Roman" w:cs="Times New Roman"/>
                <w:sz w:val="20"/>
                <w:szCs w:val="20"/>
              </w:rPr>
            </w:pPr>
          </w:p>
        </w:tc>
      </w:tr>
      <w:tr w:rsidR="00E76622" w:rsidRPr="00C4134A" w:rsidTr="002505DA">
        <w:trPr>
          <w:trHeight w:val="252"/>
        </w:trPr>
        <w:tc>
          <w:tcPr>
            <w:tcW w:w="709" w:type="dxa"/>
            <w:vMerge w:val="restart"/>
          </w:tcPr>
          <w:p w:rsidR="00E76622" w:rsidRPr="002505DA" w:rsidRDefault="00E76622"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R21</w:t>
            </w:r>
          </w:p>
        </w:tc>
        <w:tc>
          <w:tcPr>
            <w:tcW w:w="3686" w:type="dxa"/>
            <w:vMerge w:val="restart"/>
          </w:tcPr>
          <w:p w:rsidR="00E76622" w:rsidRPr="002505DA" w:rsidRDefault="00E76622" w:rsidP="00E76622">
            <w:pPr>
              <w:rPr>
                <w:rFonts w:ascii="Times New Roman" w:hAnsi="Times New Roman" w:cs="Times New Roman"/>
                <w:b/>
                <w:sz w:val="20"/>
                <w:szCs w:val="20"/>
              </w:rPr>
            </w:pPr>
            <w:r w:rsidRPr="002505DA">
              <w:rPr>
                <w:rFonts w:ascii="Times New Roman" w:hAnsi="Times New Roman" w:cs="Times New Roman"/>
                <w:sz w:val="20"/>
                <w:szCs w:val="20"/>
              </w:rPr>
              <w:t>Assister les victimes d’esclavage dès le déclenchement de la procédure jusqu’à l’issue du procès</w:t>
            </w:r>
          </w:p>
        </w:tc>
        <w:tc>
          <w:tcPr>
            <w:tcW w:w="3260" w:type="dxa"/>
            <w:vMerge w:val="restart"/>
          </w:tcPr>
          <w:p w:rsidR="00E76622" w:rsidRPr="002505DA" w:rsidRDefault="00E7662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Actualiser la réglementation sur l’assistance judiciaire</w:t>
            </w:r>
          </w:p>
        </w:tc>
        <w:tc>
          <w:tcPr>
            <w:tcW w:w="3827" w:type="dxa"/>
          </w:tcPr>
          <w:p w:rsidR="00E76622" w:rsidRPr="002505DA" w:rsidRDefault="001C5307"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Date d’établissement des bureaux d’aides juridictionnelles </w:t>
            </w:r>
          </w:p>
        </w:tc>
        <w:tc>
          <w:tcPr>
            <w:tcW w:w="3969" w:type="dxa"/>
          </w:tcPr>
          <w:p w:rsidR="00E76622" w:rsidRPr="002505DA" w:rsidRDefault="00A878C2" w:rsidP="00A878C2">
            <w:pPr>
              <w:rPr>
                <w:rFonts w:ascii="Times New Roman" w:hAnsi="Times New Roman" w:cs="Times New Roman"/>
                <w:b/>
                <w:sz w:val="20"/>
                <w:szCs w:val="20"/>
              </w:rPr>
            </w:pPr>
            <w:r w:rsidRPr="002505DA">
              <w:rPr>
                <w:rFonts w:ascii="Times New Roman" w:hAnsi="Times New Roman" w:cs="Times New Roman"/>
                <w:sz w:val="20"/>
                <w:szCs w:val="20"/>
              </w:rPr>
              <w:t>Arrêté 171 / 2017 du 20 février</w:t>
            </w:r>
          </w:p>
        </w:tc>
      </w:tr>
      <w:tr w:rsidR="00E76622" w:rsidRPr="00C4134A" w:rsidTr="002505DA">
        <w:trPr>
          <w:trHeight w:val="252"/>
        </w:trPr>
        <w:tc>
          <w:tcPr>
            <w:tcW w:w="709" w:type="dxa"/>
            <w:vMerge/>
          </w:tcPr>
          <w:p w:rsidR="00E76622" w:rsidRPr="002505DA" w:rsidRDefault="00E76622" w:rsidP="002505DA">
            <w:pPr>
              <w:jc w:val="center"/>
              <w:rPr>
                <w:rFonts w:ascii="Times New Roman" w:hAnsi="Times New Roman" w:cs="Times New Roman"/>
                <w:b/>
                <w:sz w:val="20"/>
                <w:szCs w:val="20"/>
              </w:rPr>
            </w:pPr>
          </w:p>
        </w:tc>
        <w:tc>
          <w:tcPr>
            <w:tcW w:w="3686" w:type="dxa"/>
            <w:vMerge/>
          </w:tcPr>
          <w:p w:rsidR="00E76622" w:rsidRPr="002505DA" w:rsidRDefault="00E76622" w:rsidP="00E76622">
            <w:pPr>
              <w:rPr>
                <w:rFonts w:ascii="Times New Roman" w:hAnsi="Times New Roman" w:cs="Times New Roman"/>
                <w:sz w:val="20"/>
                <w:szCs w:val="20"/>
              </w:rPr>
            </w:pPr>
          </w:p>
        </w:tc>
        <w:tc>
          <w:tcPr>
            <w:tcW w:w="3260" w:type="dxa"/>
            <w:vMerge/>
          </w:tcPr>
          <w:p w:rsidR="00E76622" w:rsidRPr="002505DA" w:rsidRDefault="00E76622" w:rsidP="002505DA">
            <w:pPr>
              <w:spacing w:after="0" w:line="240" w:lineRule="auto"/>
              <w:rPr>
                <w:rFonts w:ascii="Times New Roman" w:hAnsi="Times New Roman" w:cs="Times New Roman"/>
                <w:sz w:val="20"/>
                <w:szCs w:val="20"/>
              </w:rPr>
            </w:pPr>
          </w:p>
        </w:tc>
        <w:tc>
          <w:tcPr>
            <w:tcW w:w="3827" w:type="dxa"/>
          </w:tcPr>
          <w:p w:rsidR="00E76622" w:rsidRPr="002505DA" w:rsidRDefault="001C5307"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Budget annuel alloué à l’assistance juridique pour les victimes d’esclavage</w:t>
            </w:r>
          </w:p>
        </w:tc>
        <w:tc>
          <w:tcPr>
            <w:tcW w:w="3969" w:type="dxa"/>
          </w:tcPr>
          <w:p w:rsidR="00A878C2" w:rsidRPr="002505DA" w:rsidRDefault="0098776D" w:rsidP="002505DA">
            <w:pPr>
              <w:spacing w:after="0" w:line="240" w:lineRule="auto"/>
              <w:rPr>
                <w:rFonts w:ascii="Times New Roman" w:hAnsi="Times New Roman" w:cs="Times New Roman"/>
                <w:sz w:val="20"/>
                <w:szCs w:val="20"/>
              </w:rPr>
            </w:pPr>
            <w:r>
              <w:rPr>
                <w:rFonts w:ascii="Times New Roman" w:hAnsi="Times New Roman" w:cs="Times New Roman"/>
                <w:sz w:val="20"/>
                <w:szCs w:val="20"/>
              </w:rPr>
              <w:t>Assistance financière près les tribunaux et l’Agence Tadamoune</w:t>
            </w:r>
          </w:p>
          <w:p w:rsidR="00E76622" w:rsidRPr="002505DA" w:rsidRDefault="00E76622" w:rsidP="00A878C2">
            <w:pPr>
              <w:rPr>
                <w:rFonts w:ascii="Times New Roman" w:hAnsi="Times New Roman" w:cs="Times New Roman"/>
                <w:b/>
                <w:sz w:val="20"/>
                <w:szCs w:val="20"/>
              </w:rPr>
            </w:pPr>
          </w:p>
        </w:tc>
      </w:tr>
      <w:tr w:rsidR="00E76622" w:rsidRPr="00C4134A" w:rsidTr="002505DA">
        <w:trPr>
          <w:trHeight w:val="492"/>
        </w:trPr>
        <w:tc>
          <w:tcPr>
            <w:tcW w:w="709" w:type="dxa"/>
            <w:vMerge/>
          </w:tcPr>
          <w:p w:rsidR="00E76622" w:rsidRPr="002505DA" w:rsidRDefault="00E76622" w:rsidP="002505DA">
            <w:pPr>
              <w:jc w:val="center"/>
              <w:rPr>
                <w:rFonts w:ascii="Times New Roman" w:hAnsi="Times New Roman" w:cs="Times New Roman"/>
                <w:b/>
                <w:sz w:val="20"/>
                <w:szCs w:val="20"/>
              </w:rPr>
            </w:pPr>
          </w:p>
        </w:tc>
        <w:tc>
          <w:tcPr>
            <w:tcW w:w="3686" w:type="dxa"/>
            <w:vMerge/>
          </w:tcPr>
          <w:p w:rsidR="00E76622" w:rsidRPr="002505DA" w:rsidRDefault="00E76622" w:rsidP="00E76622">
            <w:pPr>
              <w:rPr>
                <w:rFonts w:ascii="Times New Roman" w:hAnsi="Times New Roman" w:cs="Times New Roman"/>
                <w:sz w:val="20"/>
                <w:szCs w:val="20"/>
              </w:rPr>
            </w:pPr>
          </w:p>
        </w:tc>
        <w:tc>
          <w:tcPr>
            <w:tcW w:w="3260" w:type="dxa"/>
          </w:tcPr>
          <w:p w:rsidR="00E76622" w:rsidRPr="002505DA" w:rsidRDefault="00E76622"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 xml:space="preserve">Mettre en place des bureaux d’aides juridictionnelles </w:t>
            </w:r>
          </w:p>
        </w:tc>
        <w:tc>
          <w:tcPr>
            <w:tcW w:w="3827" w:type="dxa"/>
          </w:tcPr>
          <w:p w:rsidR="00E76622" w:rsidRPr="002505DA" w:rsidRDefault="00A878C2" w:rsidP="00A878C2">
            <w:pPr>
              <w:rPr>
                <w:rFonts w:ascii="Times New Roman" w:hAnsi="Times New Roman" w:cs="Times New Roman"/>
                <w:b/>
                <w:sz w:val="20"/>
                <w:szCs w:val="20"/>
              </w:rPr>
            </w:pPr>
            <w:r w:rsidRPr="002505DA">
              <w:rPr>
                <w:rFonts w:ascii="Times New Roman" w:hAnsi="Times New Roman" w:cs="Times New Roman"/>
                <w:sz w:val="20"/>
                <w:szCs w:val="20"/>
              </w:rPr>
              <w:t>Nombre des victimes d’esclavage ayant postulé pour et ayant reçu de l’aide juridique</w:t>
            </w:r>
          </w:p>
        </w:tc>
        <w:tc>
          <w:tcPr>
            <w:tcW w:w="3969" w:type="dxa"/>
          </w:tcPr>
          <w:p w:rsidR="00A878C2" w:rsidRPr="002505DA" w:rsidRDefault="00A878C2" w:rsidP="002505DA">
            <w:pPr>
              <w:spacing w:after="0" w:line="240" w:lineRule="auto"/>
              <w:ind w:left="176" w:hanging="176"/>
              <w:rPr>
                <w:rFonts w:ascii="Times New Roman" w:hAnsi="Times New Roman" w:cs="Times New Roman"/>
                <w:sz w:val="20"/>
                <w:szCs w:val="20"/>
              </w:rPr>
            </w:pPr>
            <w:r w:rsidRPr="002505DA">
              <w:rPr>
                <w:rFonts w:ascii="Times New Roman" w:hAnsi="Times New Roman" w:cs="Times New Roman"/>
                <w:sz w:val="20"/>
                <w:szCs w:val="20"/>
              </w:rPr>
              <w:t>7 cas de victimes ayant reçu d’aide juridique par Tadamoun</w:t>
            </w:r>
            <w:r w:rsidR="0098776D">
              <w:rPr>
                <w:rFonts w:ascii="Times New Roman" w:hAnsi="Times New Roman" w:cs="Times New Roman"/>
                <w:sz w:val="20"/>
                <w:szCs w:val="20"/>
              </w:rPr>
              <w:t>e</w:t>
            </w:r>
          </w:p>
          <w:p w:rsidR="00E76622" w:rsidRPr="002505DA" w:rsidRDefault="00E76622" w:rsidP="00A878C2">
            <w:pPr>
              <w:rPr>
                <w:rFonts w:ascii="Times New Roman" w:hAnsi="Times New Roman" w:cs="Times New Roman"/>
                <w:b/>
                <w:sz w:val="20"/>
                <w:szCs w:val="20"/>
              </w:rPr>
            </w:pPr>
          </w:p>
        </w:tc>
      </w:tr>
      <w:tr w:rsidR="000D40FB" w:rsidRPr="00C4134A" w:rsidTr="002505DA">
        <w:trPr>
          <w:trHeight w:val="112"/>
        </w:trPr>
        <w:tc>
          <w:tcPr>
            <w:tcW w:w="709" w:type="dxa"/>
            <w:vMerge w:val="restart"/>
          </w:tcPr>
          <w:p w:rsidR="000D40FB" w:rsidRPr="002505DA" w:rsidRDefault="000D40FB"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w:t>
            </w:r>
            <w:r w:rsidR="00C4134A" w:rsidRPr="002505DA">
              <w:rPr>
                <w:rFonts w:ascii="Times New Roman" w:hAnsi="Times New Roman" w:cs="Times New Roman"/>
                <w:b/>
                <w:sz w:val="20"/>
                <w:szCs w:val="20"/>
              </w:rPr>
              <w:t>2</w:t>
            </w:r>
          </w:p>
        </w:tc>
        <w:tc>
          <w:tcPr>
            <w:tcW w:w="3686" w:type="dxa"/>
            <w:vMerge w:val="restart"/>
          </w:tcPr>
          <w:p w:rsidR="000D40FB" w:rsidRPr="002505DA" w:rsidRDefault="000D40FB" w:rsidP="000D40FB">
            <w:pPr>
              <w:rPr>
                <w:rFonts w:ascii="Times New Roman" w:hAnsi="Times New Roman" w:cs="Times New Roman"/>
                <w:b/>
                <w:sz w:val="20"/>
                <w:szCs w:val="20"/>
              </w:rPr>
            </w:pPr>
            <w:r w:rsidRPr="002505DA">
              <w:rPr>
                <w:rFonts w:ascii="Times New Roman" w:hAnsi="Times New Roman" w:cs="Times New Roman"/>
                <w:sz w:val="20"/>
                <w:szCs w:val="20"/>
              </w:rPr>
              <w:t>Initier des programmes de sensibilisation autour de la délégitimassions   de l’esclavage</w:t>
            </w:r>
          </w:p>
        </w:tc>
        <w:tc>
          <w:tcPr>
            <w:tcW w:w="3260" w:type="dxa"/>
            <w:vMerge w:val="restart"/>
          </w:tcPr>
          <w:p w:rsidR="000D40FB" w:rsidRPr="002505DA" w:rsidRDefault="000D40FB" w:rsidP="002505DA">
            <w:pPr>
              <w:jc w:val="center"/>
              <w:rPr>
                <w:rFonts w:ascii="Times New Roman" w:hAnsi="Times New Roman" w:cs="Times New Roman"/>
                <w:b/>
                <w:sz w:val="20"/>
                <w:szCs w:val="20"/>
              </w:rPr>
            </w:pPr>
          </w:p>
        </w:tc>
        <w:tc>
          <w:tcPr>
            <w:tcW w:w="3827" w:type="dxa"/>
          </w:tcPr>
          <w:p w:rsidR="00097A99" w:rsidRPr="002505DA" w:rsidRDefault="00097A99" w:rsidP="00097A99">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Nombre de mosquées où la khoutba</w:t>
            </w:r>
            <w:r>
              <w:rPr>
                <w:rFonts w:ascii="Times New Roman" w:hAnsi="Times New Roman" w:cs="Times New Roman"/>
                <w:sz w:val="20"/>
                <w:szCs w:val="20"/>
              </w:rPr>
              <w:t>s</w:t>
            </w:r>
            <w:r w:rsidRPr="002505DA">
              <w:rPr>
                <w:rFonts w:ascii="Times New Roman" w:hAnsi="Times New Roman" w:cs="Times New Roman"/>
                <w:sz w:val="20"/>
                <w:szCs w:val="20"/>
              </w:rPr>
              <w:t xml:space="preserve"> unifiée a été prononcée.</w:t>
            </w:r>
          </w:p>
          <w:p w:rsidR="00097A99" w:rsidRPr="002505DA" w:rsidRDefault="00097A99" w:rsidP="002505DA">
            <w:pPr>
              <w:jc w:val="both"/>
              <w:rPr>
                <w:rFonts w:ascii="Times New Roman" w:hAnsi="Times New Roman" w:cs="Times New Roman"/>
                <w:sz w:val="20"/>
                <w:szCs w:val="20"/>
              </w:rPr>
            </w:pPr>
            <w:r>
              <w:rPr>
                <w:rFonts w:ascii="Times New Roman" w:hAnsi="Times New Roman" w:cs="Times New Roman"/>
                <w:sz w:val="20"/>
                <w:szCs w:val="20"/>
              </w:rPr>
              <w:t xml:space="preserve">Nombre de leaders communautaires </w:t>
            </w:r>
            <w:r w:rsidR="00FF576B">
              <w:rPr>
                <w:rFonts w:ascii="Times New Roman" w:hAnsi="Times New Roman" w:cs="Times New Roman"/>
                <w:sz w:val="20"/>
                <w:szCs w:val="20"/>
              </w:rPr>
              <w:t>touchés</w:t>
            </w:r>
            <w:r>
              <w:rPr>
                <w:rFonts w:ascii="Times New Roman" w:hAnsi="Times New Roman" w:cs="Times New Roman"/>
                <w:sz w:val="20"/>
                <w:szCs w:val="20"/>
              </w:rPr>
              <w:t xml:space="preserve"> </w:t>
            </w:r>
          </w:p>
        </w:tc>
        <w:tc>
          <w:tcPr>
            <w:tcW w:w="3969" w:type="dxa"/>
          </w:tcPr>
          <w:p w:rsidR="000D40FB" w:rsidRDefault="00097A99" w:rsidP="002505D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02</w:t>
            </w:r>
          </w:p>
          <w:p w:rsidR="00097A99" w:rsidRPr="002505DA" w:rsidRDefault="00097A99" w:rsidP="002505DA">
            <w:pPr>
              <w:spacing w:after="0" w:line="240" w:lineRule="auto"/>
              <w:jc w:val="both"/>
              <w:rPr>
                <w:rFonts w:ascii="Times New Roman" w:hAnsi="Times New Roman" w:cs="Times New Roman"/>
                <w:sz w:val="20"/>
                <w:szCs w:val="20"/>
              </w:rPr>
            </w:pPr>
          </w:p>
          <w:p w:rsidR="000D40FB" w:rsidRPr="002505DA" w:rsidRDefault="000D40FB"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 11600.</w:t>
            </w:r>
          </w:p>
          <w:p w:rsidR="000D40FB" w:rsidRPr="002505DA" w:rsidRDefault="000D40FB"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 xml:space="preserve"> </w:t>
            </w:r>
          </w:p>
          <w:p w:rsidR="000D40FB" w:rsidRPr="002505DA" w:rsidRDefault="000D40FB"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 xml:space="preserve">Nombre d’ateliers, de séminaires et rencontre régionaux  de sensibilisation  au profit des imams et cheikhs de </w:t>
            </w:r>
            <w:r w:rsidR="00FF576B" w:rsidRPr="002505DA">
              <w:rPr>
                <w:rFonts w:ascii="Times New Roman" w:hAnsi="Times New Roman" w:cs="Times New Roman"/>
                <w:sz w:val="20"/>
                <w:szCs w:val="20"/>
              </w:rPr>
              <w:t>mahadras</w:t>
            </w:r>
            <w:r w:rsidRPr="002505DA">
              <w:rPr>
                <w:rFonts w:ascii="Times New Roman" w:hAnsi="Times New Roman" w:cs="Times New Roman"/>
                <w:sz w:val="20"/>
                <w:szCs w:val="20"/>
              </w:rPr>
              <w:t xml:space="preserve"> (</w:t>
            </w:r>
            <w:r w:rsidRPr="00334940">
              <w:rPr>
                <w:rFonts w:ascii="Times New Roman" w:hAnsi="Times New Roman" w:cs="Times New Roman"/>
                <w:sz w:val="20"/>
                <w:szCs w:val="20"/>
              </w:rPr>
              <w:t>4350</w:t>
            </w:r>
            <w:r w:rsidRPr="002505DA">
              <w:rPr>
                <w:rFonts w:ascii="Times New Roman" w:hAnsi="Times New Roman" w:cs="Times New Roman"/>
                <w:sz w:val="20"/>
                <w:szCs w:val="20"/>
              </w:rPr>
              <w:t xml:space="preserve">) et magistrats et auxiliaires de justice (113) et journalistes </w:t>
            </w:r>
            <w:r w:rsidRPr="008A749B">
              <w:rPr>
                <w:rFonts w:ascii="Times New Roman" w:hAnsi="Times New Roman" w:cs="Times New Roman"/>
                <w:sz w:val="20"/>
                <w:szCs w:val="20"/>
              </w:rPr>
              <w:t>(</w:t>
            </w:r>
            <w:r w:rsidR="008A749B" w:rsidRPr="008A749B">
              <w:rPr>
                <w:rFonts w:ascii="Times New Roman" w:hAnsi="Times New Roman" w:cs="Times New Roman"/>
                <w:sz w:val="20"/>
                <w:szCs w:val="20"/>
              </w:rPr>
              <w:t>45</w:t>
            </w:r>
            <w:r w:rsidRPr="008A749B">
              <w:rPr>
                <w:rFonts w:ascii="Times New Roman" w:hAnsi="Times New Roman" w:cs="Times New Roman"/>
                <w:sz w:val="20"/>
                <w:szCs w:val="20"/>
              </w:rPr>
              <w:t>)</w:t>
            </w:r>
            <w:r w:rsidRPr="002505DA">
              <w:rPr>
                <w:rFonts w:ascii="Times New Roman" w:hAnsi="Times New Roman" w:cs="Times New Roman"/>
                <w:color w:val="FF0000"/>
                <w:sz w:val="20"/>
                <w:szCs w:val="20"/>
              </w:rPr>
              <w:t> </w:t>
            </w:r>
            <w:r w:rsidRPr="002505DA">
              <w:rPr>
                <w:rFonts w:ascii="Times New Roman" w:hAnsi="Times New Roman" w:cs="Times New Roman"/>
                <w:sz w:val="20"/>
                <w:szCs w:val="20"/>
              </w:rPr>
              <w:t>: 04 magistrats et auxiliaires (113)</w:t>
            </w:r>
          </w:p>
          <w:p w:rsidR="000D40FB" w:rsidRPr="002505DA" w:rsidRDefault="000D40FB" w:rsidP="002505DA">
            <w:pPr>
              <w:spacing w:after="0" w:line="240" w:lineRule="auto"/>
              <w:jc w:val="both"/>
              <w:rPr>
                <w:rFonts w:ascii="Times New Roman" w:hAnsi="Times New Roman" w:cs="Times New Roman"/>
                <w:sz w:val="20"/>
                <w:szCs w:val="20"/>
              </w:rPr>
            </w:pPr>
          </w:p>
          <w:p w:rsidR="000D40FB" w:rsidRPr="002505DA" w:rsidRDefault="000D40FB"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Nombre d’émissions débat radio TV : 09 avec rediffusion (mai, novembre 2016 ; avril 2017)</w:t>
            </w:r>
          </w:p>
        </w:tc>
      </w:tr>
      <w:tr w:rsidR="000D40FB" w:rsidRPr="00C4134A" w:rsidTr="002505DA">
        <w:trPr>
          <w:trHeight w:val="109"/>
        </w:trPr>
        <w:tc>
          <w:tcPr>
            <w:tcW w:w="709" w:type="dxa"/>
            <w:vMerge/>
          </w:tcPr>
          <w:p w:rsidR="000D40FB" w:rsidRPr="002505DA" w:rsidRDefault="000D40FB" w:rsidP="002505DA">
            <w:pPr>
              <w:jc w:val="center"/>
              <w:rPr>
                <w:rFonts w:ascii="Times New Roman" w:hAnsi="Times New Roman" w:cs="Times New Roman"/>
                <w:b/>
                <w:sz w:val="20"/>
                <w:szCs w:val="20"/>
              </w:rPr>
            </w:pPr>
          </w:p>
        </w:tc>
        <w:tc>
          <w:tcPr>
            <w:tcW w:w="3686" w:type="dxa"/>
            <w:vMerge/>
          </w:tcPr>
          <w:p w:rsidR="000D40FB" w:rsidRPr="002505DA" w:rsidRDefault="000D40FB" w:rsidP="000D40FB">
            <w:pPr>
              <w:rPr>
                <w:rFonts w:ascii="Times New Roman" w:hAnsi="Times New Roman" w:cs="Times New Roman"/>
                <w:sz w:val="20"/>
                <w:szCs w:val="20"/>
              </w:rPr>
            </w:pPr>
          </w:p>
        </w:tc>
        <w:tc>
          <w:tcPr>
            <w:tcW w:w="3260" w:type="dxa"/>
            <w:vMerge/>
          </w:tcPr>
          <w:p w:rsidR="000D40FB" w:rsidRPr="002505DA" w:rsidRDefault="000D40FB" w:rsidP="002505DA">
            <w:pPr>
              <w:jc w:val="center"/>
              <w:rPr>
                <w:rFonts w:ascii="Times New Roman" w:hAnsi="Times New Roman" w:cs="Times New Roman"/>
                <w:b/>
                <w:sz w:val="20"/>
                <w:szCs w:val="20"/>
              </w:rPr>
            </w:pPr>
          </w:p>
        </w:tc>
        <w:tc>
          <w:tcPr>
            <w:tcW w:w="3827" w:type="dxa"/>
          </w:tcPr>
          <w:p w:rsidR="000D40FB" w:rsidRPr="002505DA" w:rsidRDefault="000D40FB" w:rsidP="002505DA">
            <w:pPr>
              <w:jc w:val="both"/>
              <w:rPr>
                <w:rFonts w:ascii="Times New Roman" w:hAnsi="Times New Roman" w:cs="Times New Roman"/>
                <w:sz w:val="20"/>
                <w:szCs w:val="20"/>
              </w:rPr>
            </w:pPr>
            <w:r w:rsidRPr="002505DA">
              <w:rPr>
                <w:rFonts w:ascii="Times New Roman" w:hAnsi="Times New Roman" w:cs="Times New Roman"/>
                <w:sz w:val="20"/>
                <w:szCs w:val="20"/>
              </w:rPr>
              <w:t>Date d’élaboration, nombre et nature des activités pour mettre en œuvre une stratégie de communication de lutte contre l’esclavage</w:t>
            </w:r>
          </w:p>
        </w:tc>
        <w:tc>
          <w:tcPr>
            <w:tcW w:w="3969" w:type="dxa"/>
          </w:tcPr>
          <w:p w:rsidR="000D40FB" w:rsidRPr="002505DA" w:rsidRDefault="000D40FB" w:rsidP="000D40FB">
            <w:pPr>
              <w:rPr>
                <w:rFonts w:ascii="Times New Roman" w:hAnsi="Times New Roman" w:cs="Times New Roman"/>
                <w:b/>
                <w:sz w:val="20"/>
                <w:szCs w:val="20"/>
              </w:rPr>
            </w:pPr>
            <w:r w:rsidRPr="002505DA">
              <w:rPr>
                <w:rFonts w:ascii="Times New Roman" w:hAnsi="Times New Roman" w:cs="Times New Roman"/>
                <w:sz w:val="20"/>
                <w:szCs w:val="20"/>
              </w:rPr>
              <w:t>Stratégie en cours d’élaboration (un atelier de réflexion, outils des de communication)</w:t>
            </w:r>
          </w:p>
        </w:tc>
      </w:tr>
      <w:tr w:rsidR="000D40FB" w:rsidRPr="00C4134A" w:rsidTr="002505DA">
        <w:trPr>
          <w:trHeight w:val="109"/>
        </w:trPr>
        <w:tc>
          <w:tcPr>
            <w:tcW w:w="709" w:type="dxa"/>
            <w:vMerge/>
          </w:tcPr>
          <w:p w:rsidR="000D40FB" w:rsidRPr="002505DA" w:rsidRDefault="000D40FB" w:rsidP="002505DA">
            <w:pPr>
              <w:jc w:val="center"/>
              <w:rPr>
                <w:rFonts w:ascii="Times New Roman" w:hAnsi="Times New Roman" w:cs="Times New Roman"/>
                <w:b/>
                <w:sz w:val="20"/>
                <w:szCs w:val="20"/>
              </w:rPr>
            </w:pPr>
          </w:p>
        </w:tc>
        <w:tc>
          <w:tcPr>
            <w:tcW w:w="3686" w:type="dxa"/>
            <w:vMerge/>
          </w:tcPr>
          <w:p w:rsidR="000D40FB" w:rsidRPr="002505DA" w:rsidRDefault="000D40FB" w:rsidP="000D40FB">
            <w:pPr>
              <w:rPr>
                <w:rFonts w:ascii="Times New Roman" w:hAnsi="Times New Roman" w:cs="Times New Roman"/>
                <w:sz w:val="20"/>
                <w:szCs w:val="20"/>
              </w:rPr>
            </w:pPr>
          </w:p>
        </w:tc>
        <w:tc>
          <w:tcPr>
            <w:tcW w:w="3260" w:type="dxa"/>
            <w:vMerge/>
          </w:tcPr>
          <w:p w:rsidR="000D40FB" w:rsidRPr="002505DA" w:rsidRDefault="000D40FB" w:rsidP="002505DA">
            <w:pPr>
              <w:jc w:val="center"/>
              <w:rPr>
                <w:rFonts w:ascii="Times New Roman" w:hAnsi="Times New Roman" w:cs="Times New Roman"/>
                <w:b/>
                <w:sz w:val="20"/>
                <w:szCs w:val="20"/>
              </w:rPr>
            </w:pPr>
          </w:p>
        </w:tc>
        <w:tc>
          <w:tcPr>
            <w:tcW w:w="3827" w:type="dxa"/>
          </w:tcPr>
          <w:p w:rsidR="000D40FB" w:rsidRPr="002505DA" w:rsidRDefault="000D40FB" w:rsidP="002505DA">
            <w:pPr>
              <w:jc w:val="both"/>
              <w:rPr>
                <w:rFonts w:ascii="Times New Roman" w:hAnsi="Times New Roman" w:cs="Times New Roman"/>
                <w:sz w:val="20"/>
                <w:szCs w:val="20"/>
              </w:rPr>
            </w:pPr>
            <w:r w:rsidRPr="002505DA">
              <w:rPr>
                <w:rFonts w:ascii="Times New Roman" w:hAnsi="Times New Roman" w:cs="Times New Roman"/>
                <w:sz w:val="20"/>
                <w:szCs w:val="20"/>
              </w:rPr>
              <w:t>Nombre de réseaux, associations de presse sur la lutte contre l’esclavage</w:t>
            </w:r>
          </w:p>
          <w:p w:rsidR="002938C6" w:rsidRPr="002505DA" w:rsidRDefault="000D40FB" w:rsidP="002505DA">
            <w:pPr>
              <w:jc w:val="both"/>
              <w:rPr>
                <w:rFonts w:ascii="Times New Roman" w:hAnsi="Times New Roman" w:cs="Times New Roman"/>
                <w:sz w:val="20"/>
                <w:szCs w:val="20"/>
              </w:rPr>
            </w:pPr>
            <w:r w:rsidRPr="002505DA">
              <w:rPr>
                <w:rFonts w:ascii="Times New Roman" w:hAnsi="Times New Roman" w:cs="Times New Roman"/>
                <w:sz w:val="20"/>
                <w:szCs w:val="20"/>
              </w:rPr>
              <w:t xml:space="preserve">Nombre et nature des activités de </w:t>
            </w:r>
            <w:r w:rsidR="002938C6" w:rsidRPr="002505DA">
              <w:rPr>
                <w:rFonts w:ascii="Times New Roman" w:hAnsi="Times New Roman" w:cs="Times New Roman"/>
                <w:sz w:val="20"/>
                <w:szCs w:val="20"/>
              </w:rPr>
              <w:t xml:space="preserve">formation </w:t>
            </w:r>
          </w:p>
          <w:p w:rsidR="000D40FB" w:rsidRPr="002505DA" w:rsidRDefault="002938C6" w:rsidP="002505DA">
            <w:pPr>
              <w:jc w:val="both"/>
              <w:rPr>
                <w:rFonts w:ascii="Times New Roman" w:hAnsi="Times New Roman" w:cs="Times New Roman"/>
                <w:sz w:val="20"/>
                <w:szCs w:val="20"/>
              </w:rPr>
            </w:pPr>
            <w:r w:rsidRPr="002505DA">
              <w:rPr>
                <w:rFonts w:ascii="Times New Roman" w:hAnsi="Times New Roman" w:cs="Times New Roman"/>
                <w:sz w:val="20"/>
                <w:szCs w:val="20"/>
              </w:rPr>
              <w:t>N</w:t>
            </w:r>
            <w:r w:rsidR="000D40FB" w:rsidRPr="002505DA">
              <w:rPr>
                <w:rFonts w:ascii="Times New Roman" w:hAnsi="Times New Roman" w:cs="Times New Roman"/>
                <w:sz w:val="20"/>
                <w:szCs w:val="20"/>
              </w:rPr>
              <w:t xml:space="preserve">ombre de personnes </w:t>
            </w:r>
            <w:r w:rsidR="008A749B">
              <w:rPr>
                <w:rFonts w:ascii="Times New Roman" w:hAnsi="Times New Roman" w:cs="Times New Roman"/>
                <w:sz w:val="20"/>
                <w:szCs w:val="20"/>
              </w:rPr>
              <w:t xml:space="preserve">journalistes </w:t>
            </w:r>
            <w:r w:rsidR="000D40FB" w:rsidRPr="002505DA">
              <w:rPr>
                <w:rFonts w:ascii="Times New Roman" w:hAnsi="Times New Roman" w:cs="Times New Roman"/>
                <w:sz w:val="20"/>
                <w:szCs w:val="20"/>
              </w:rPr>
              <w:t>formées</w:t>
            </w:r>
          </w:p>
        </w:tc>
        <w:tc>
          <w:tcPr>
            <w:tcW w:w="3969" w:type="dxa"/>
          </w:tcPr>
          <w:p w:rsidR="002938C6" w:rsidRPr="002505DA" w:rsidRDefault="002938C6" w:rsidP="002505DA">
            <w:pPr>
              <w:jc w:val="both"/>
              <w:rPr>
                <w:rFonts w:ascii="Times New Roman" w:hAnsi="Times New Roman" w:cs="Times New Roman"/>
                <w:sz w:val="20"/>
                <w:szCs w:val="20"/>
              </w:rPr>
            </w:pPr>
            <w:r w:rsidRPr="002505DA">
              <w:rPr>
                <w:rFonts w:ascii="Times New Roman" w:hAnsi="Times New Roman" w:cs="Times New Roman"/>
                <w:sz w:val="20"/>
                <w:szCs w:val="20"/>
              </w:rPr>
              <w:t>01 réseau mis crée en février 2016 (RMJDH) par le MRPSC</w:t>
            </w:r>
          </w:p>
          <w:p w:rsidR="002938C6" w:rsidRPr="002505DA" w:rsidRDefault="002938C6" w:rsidP="002505DA">
            <w:pPr>
              <w:jc w:val="both"/>
              <w:rPr>
                <w:rFonts w:ascii="Times New Roman" w:hAnsi="Times New Roman" w:cs="Times New Roman"/>
                <w:sz w:val="20"/>
                <w:szCs w:val="20"/>
              </w:rPr>
            </w:pPr>
            <w:r w:rsidRPr="002505DA">
              <w:rPr>
                <w:rFonts w:ascii="Times New Roman" w:hAnsi="Times New Roman" w:cs="Times New Roman"/>
                <w:sz w:val="20"/>
                <w:szCs w:val="20"/>
              </w:rPr>
              <w:t>01 formation en décembre 2016</w:t>
            </w:r>
          </w:p>
          <w:p w:rsidR="000D40FB" w:rsidRPr="008A749B" w:rsidRDefault="008A749B" w:rsidP="002505DA">
            <w:pPr>
              <w:jc w:val="both"/>
              <w:rPr>
                <w:rFonts w:ascii="Times New Roman" w:hAnsi="Times New Roman" w:cs="Times New Roman"/>
                <w:sz w:val="20"/>
                <w:szCs w:val="20"/>
              </w:rPr>
            </w:pPr>
            <w:r w:rsidRPr="008A749B">
              <w:rPr>
                <w:rFonts w:ascii="Times New Roman" w:hAnsi="Times New Roman" w:cs="Times New Roman"/>
                <w:sz w:val="20"/>
                <w:szCs w:val="20"/>
              </w:rPr>
              <w:t>45</w:t>
            </w:r>
          </w:p>
        </w:tc>
      </w:tr>
      <w:tr w:rsidR="000D40FB" w:rsidRPr="00C4134A" w:rsidTr="002505DA">
        <w:trPr>
          <w:trHeight w:val="109"/>
        </w:trPr>
        <w:tc>
          <w:tcPr>
            <w:tcW w:w="709" w:type="dxa"/>
            <w:vMerge/>
          </w:tcPr>
          <w:p w:rsidR="000D40FB" w:rsidRPr="002505DA" w:rsidRDefault="000D40FB" w:rsidP="002505DA">
            <w:pPr>
              <w:jc w:val="center"/>
              <w:rPr>
                <w:rFonts w:ascii="Times New Roman" w:hAnsi="Times New Roman" w:cs="Times New Roman"/>
                <w:b/>
                <w:sz w:val="20"/>
                <w:szCs w:val="20"/>
              </w:rPr>
            </w:pPr>
          </w:p>
        </w:tc>
        <w:tc>
          <w:tcPr>
            <w:tcW w:w="3686" w:type="dxa"/>
            <w:vMerge/>
          </w:tcPr>
          <w:p w:rsidR="000D40FB" w:rsidRPr="002505DA" w:rsidRDefault="000D40FB" w:rsidP="000D40FB">
            <w:pPr>
              <w:rPr>
                <w:rFonts w:ascii="Times New Roman" w:hAnsi="Times New Roman" w:cs="Times New Roman"/>
                <w:sz w:val="20"/>
                <w:szCs w:val="20"/>
              </w:rPr>
            </w:pPr>
          </w:p>
        </w:tc>
        <w:tc>
          <w:tcPr>
            <w:tcW w:w="3260" w:type="dxa"/>
            <w:vMerge/>
          </w:tcPr>
          <w:p w:rsidR="000D40FB" w:rsidRPr="002505DA" w:rsidRDefault="000D40FB" w:rsidP="002505DA">
            <w:pPr>
              <w:jc w:val="center"/>
              <w:rPr>
                <w:rFonts w:ascii="Times New Roman" w:hAnsi="Times New Roman" w:cs="Times New Roman"/>
                <w:b/>
                <w:sz w:val="20"/>
                <w:szCs w:val="20"/>
              </w:rPr>
            </w:pPr>
          </w:p>
        </w:tc>
        <w:tc>
          <w:tcPr>
            <w:tcW w:w="3827" w:type="dxa"/>
          </w:tcPr>
          <w:p w:rsidR="000D40FB" w:rsidRPr="002505DA" w:rsidRDefault="000D40FB" w:rsidP="002505DA">
            <w:pPr>
              <w:jc w:val="both"/>
              <w:rPr>
                <w:rFonts w:ascii="Times New Roman" w:hAnsi="Times New Roman" w:cs="Times New Roman"/>
                <w:sz w:val="20"/>
                <w:szCs w:val="20"/>
              </w:rPr>
            </w:pPr>
            <w:r w:rsidRPr="002505DA">
              <w:rPr>
                <w:rFonts w:ascii="Times New Roman" w:hAnsi="Times New Roman" w:cs="Times New Roman"/>
                <w:sz w:val="20"/>
                <w:szCs w:val="20"/>
              </w:rPr>
              <w:t>Date d’adoption d’une Fatwa légitimant l’esclavage</w:t>
            </w:r>
          </w:p>
        </w:tc>
        <w:tc>
          <w:tcPr>
            <w:tcW w:w="3969" w:type="dxa"/>
          </w:tcPr>
          <w:p w:rsidR="000D40FB" w:rsidRPr="002505DA" w:rsidRDefault="002938C6" w:rsidP="002938C6">
            <w:pPr>
              <w:rPr>
                <w:rFonts w:ascii="Times New Roman" w:hAnsi="Times New Roman" w:cs="Times New Roman"/>
                <w:b/>
                <w:sz w:val="20"/>
                <w:szCs w:val="20"/>
              </w:rPr>
            </w:pPr>
            <w:r w:rsidRPr="002505DA">
              <w:rPr>
                <w:rFonts w:ascii="Times New Roman" w:hAnsi="Times New Roman" w:cs="Times New Roman"/>
                <w:sz w:val="20"/>
                <w:szCs w:val="20"/>
              </w:rPr>
              <w:t>31/03/2015</w:t>
            </w:r>
          </w:p>
        </w:tc>
      </w:tr>
      <w:tr w:rsidR="000D40FB" w:rsidRPr="00C4134A" w:rsidTr="002505DA">
        <w:trPr>
          <w:trHeight w:val="109"/>
        </w:trPr>
        <w:tc>
          <w:tcPr>
            <w:tcW w:w="709" w:type="dxa"/>
            <w:vMerge/>
          </w:tcPr>
          <w:p w:rsidR="000D40FB" w:rsidRPr="002505DA" w:rsidRDefault="000D40FB" w:rsidP="002505DA">
            <w:pPr>
              <w:jc w:val="center"/>
              <w:rPr>
                <w:rFonts w:ascii="Times New Roman" w:hAnsi="Times New Roman" w:cs="Times New Roman"/>
                <w:b/>
                <w:sz w:val="20"/>
                <w:szCs w:val="20"/>
              </w:rPr>
            </w:pPr>
          </w:p>
        </w:tc>
        <w:tc>
          <w:tcPr>
            <w:tcW w:w="3686" w:type="dxa"/>
            <w:vMerge/>
          </w:tcPr>
          <w:p w:rsidR="000D40FB" w:rsidRPr="002505DA" w:rsidRDefault="000D40FB" w:rsidP="000D40FB">
            <w:pPr>
              <w:rPr>
                <w:rFonts w:ascii="Times New Roman" w:hAnsi="Times New Roman" w:cs="Times New Roman"/>
                <w:sz w:val="20"/>
                <w:szCs w:val="20"/>
              </w:rPr>
            </w:pPr>
          </w:p>
        </w:tc>
        <w:tc>
          <w:tcPr>
            <w:tcW w:w="3260" w:type="dxa"/>
            <w:vMerge/>
          </w:tcPr>
          <w:p w:rsidR="000D40FB" w:rsidRPr="002505DA" w:rsidRDefault="000D40FB" w:rsidP="002505DA">
            <w:pPr>
              <w:jc w:val="center"/>
              <w:rPr>
                <w:rFonts w:ascii="Times New Roman" w:hAnsi="Times New Roman" w:cs="Times New Roman"/>
                <w:b/>
                <w:sz w:val="20"/>
                <w:szCs w:val="20"/>
              </w:rPr>
            </w:pPr>
          </w:p>
        </w:tc>
        <w:tc>
          <w:tcPr>
            <w:tcW w:w="3827" w:type="dxa"/>
          </w:tcPr>
          <w:p w:rsidR="000D40FB" w:rsidRPr="004F0760" w:rsidRDefault="002938C6" w:rsidP="004F0760">
            <w:pPr>
              <w:jc w:val="both"/>
              <w:rPr>
                <w:rFonts w:ascii="Times New Roman" w:hAnsi="Times New Roman" w:cs="Times New Roman"/>
                <w:strike/>
                <w:color w:val="000000"/>
                <w:sz w:val="20"/>
                <w:szCs w:val="20"/>
              </w:rPr>
            </w:pPr>
            <w:r w:rsidRPr="004F0760">
              <w:rPr>
                <w:rFonts w:ascii="Times New Roman" w:hAnsi="Times New Roman" w:cs="Times New Roman"/>
                <w:color w:val="000000"/>
                <w:sz w:val="20"/>
                <w:szCs w:val="20"/>
              </w:rPr>
              <w:t xml:space="preserve">Proportion d’imams de mosquée </w:t>
            </w:r>
            <w:r w:rsidR="00FF576B">
              <w:rPr>
                <w:rFonts w:ascii="Times New Roman" w:hAnsi="Times New Roman" w:cs="Times New Roman"/>
                <w:color w:val="000000"/>
                <w:sz w:val="20"/>
                <w:szCs w:val="20"/>
              </w:rPr>
              <w:t>jewamma'a</w:t>
            </w:r>
            <w:r w:rsidR="004F0760">
              <w:rPr>
                <w:rFonts w:ascii="Times New Roman" w:hAnsi="Times New Roman" w:cs="Times New Roman"/>
                <w:color w:val="000000"/>
                <w:sz w:val="20"/>
                <w:szCs w:val="20"/>
              </w:rPr>
              <w:t xml:space="preserve"> mises à contribution pour la prononciation de la </w:t>
            </w:r>
            <w:r w:rsidR="00FF576B">
              <w:rPr>
                <w:rFonts w:ascii="Times New Roman" w:hAnsi="Times New Roman" w:cs="Times New Roman"/>
                <w:color w:val="000000"/>
                <w:sz w:val="20"/>
                <w:szCs w:val="20"/>
              </w:rPr>
              <w:t>khoutbas</w:t>
            </w:r>
            <w:r w:rsidRPr="004F0760">
              <w:rPr>
                <w:rFonts w:ascii="Times New Roman" w:hAnsi="Times New Roman" w:cs="Times New Roman"/>
                <w:color w:val="000000"/>
                <w:sz w:val="20"/>
                <w:szCs w:val="20"/>
              </w:rPr>
              <w:t xml:space="preserve"> </w:t>
            </w:r>
          </w:p>
        </w:tc>
        <w:tc>
          <w:tcPr>
            <w:tcW w:w="3969" w:type="dxa"/>
          </w:tcPr>
          <w:p w:rsidR="000D40FB" w:rsidRPr="004F0760" w:rsidRDefault="004F0760" w:rsidP="002938C6">
            <w:pPr>
              <w:rPr>
                <w:rFonts w:ascii="Times New Roman" w:hAnsi="Times New Roman" w:cs="Times New Roman"/>
                <w:bCs/>
                <w:color w:val="000000"/>
                <w:sz w:val="20"/>
                <w:szCs w:val="20"/>
              </w:rPr>
            </w:pPr>
            <w:r w:rsidRPr="004F0760">
              <w:rPr>
                <w:rFonts w:ascii="Times New Roman" w:hAnsi="Times New Roman" w:cs="Times New Roman"/>
                <w:bCs/>
                <w:color w:val="000000"/>
                <w:sz w:val="20"/>
                <w:szCs w:val="20"/>
              </w:rPr>
              <w:t>860/2400 = 36%</w:t>
            </w:r>
          </w:p>
        </w:tc>
      </w:tr>
      <w:tr w:rsidR="000D40FB" w:rsidRPr="00C4134A" w:rsidTr="002505DA">
        <w:trPr>
          <w:trHeight w:val="109"/>
        </w:trPr>
        <w:tc>
          <w:tcPr>
            <w:tcW w:w="709" w:type="dxa"/>
            <w:vMerge/>
          </w:tcPr>
          <w:p w:rsidR="000D40FB" w:rsidRPr="002505DA" w:rsidRDefault="000D40FB" w:rsidP="002505DA">
            <w:pPr>
              <w:jc w:val="center"/>
              <w:rPr>
                <w:rFonts w:ascii="Times New Roman" w:hAnsi="Times New Roman" w:cs="Times New Roman"/>
                <w:b/>
                <w:sz w:val="20"/>
                <w:szCs w:val="20"/>
              </w:rPr>
            </w:pPr>
          </w:p>
        </w:tc>
        <w:tc>
          <w:tcPr>
            <w:tcW w:w="3686" w:type="dxa"/>
            <w:vMerge/>
          </w:tcPr>
          <w:p w:rsidR="000D40FB" w:rsidRPr="002505DA" w:rsidRDefault="000D40FB" w:rsidP="000D40FB">
            <w:pPr>
              <w:rPr>
                <w:rFonts w:ascii="Times New Roman" w:hAnsi="Times New Roman" w:cs="Times New Roman"/>
                <w:sz w:val="20"/>
                <w:szCs w:val="20"/>
              </w:rPr>
            </w:pPr>
          </w:p>
        </w:tc>
        <w:tc>
          <w:tcPr>
            <w:tcW w:w="3260" w:type="dxa"/>
            <w:vMerge/>
          </w:tcPr>
          <w:p w:rsidR="000D40FB" w:rsidRPr="002505DA" w:rsidRDefault="000D40FB" w:rsidP="002505DA">
            <w:pPr>
              <w:jc w:val="center"/>
              <w:rPr>
                <w:rFonts w:ascii="Times New Roman" w:hAnsi="Times New Roman" w:cs="Times New Roman"/>
                <w:b/>
                <w:sz w:val="20"/>
                <w:szCs w:val="20"/>
              </w:rPr>
            </w:pPr>
          </w:p>
        </w:tc>
        <w:tc>
          <w:tcPr>
            <w:tcW w:w="3827" w:type="dxa"/>
          </w:tcPr>
          <w:p w:rsidR="000D40FB" w:rsidRPr="002505DA" w:rsidRDefault="000D40FB" w:rsidP="002505DA">
            <w:pPr>
              <w:jc w:val="both"/>
              <w:rPr>
                <w:rFonts w:ascii="Times New Roman" w:hAnsi="Times New Roman" w:cs="Times New Roman"/>
                <w:sz w:val="20"/>
                <w:szCs w:val="20"/>
              </w:rPr>
            </w:pPr>
            <w:r w:rsidRPr="002505DA">
              <w:rPr>
                <w:rFonts w:ascii="Times New Roman" w:hAnsi="Times New Roman" w:cs="Times New Roman"/>
                <w:sz w:val="20"/>
                <w:szCs w:val="20"/>
              </w:rPr>
              <w:t>Date  de création d’un module de formation sur les droits de l’homme et la lutte contre l’esclavage en faveur des imams dans les programmes d’alphabétisation</w:t>
            </w:r>
          </w:p>
        </w:tc>
        <w:tc>
          <w:tcPr>
            <w:tcW w:w="3969" w:type="dxa"/>
          </w:tcPr>
          <w:p w:rsidR="000D40FB" w:rsidRPr="002505DA" w:rsidRDefault="00DE7FA5" w:rsidP="00F6191B">
            <w:pPr>
              <w:jc w:val="center"/>
              <w:rPr>
                <w:rFonts w:ascii="Times New Roman" w:hAnsi="Times New Roman" w:cs="Times New Roman"/>
                <w:b/>
                <w:sz w:val="20"/>
                <w:szCs w:val="20"/>
              </w:rPr>
            </w:pPr>
            <w:r w:rsidRPr="002505DA">
              <w:rPr>
                <w:rFonts w:ascii="Times New Roman" w:hAnsi="Times New Roman" w:cs="Times New Roman"/>
                <w:sz w:val="20"/>
                <w:szCs w:val="20"/>
              </w:rPr>
              <w:t xml:space="preserve">Elaboration d’un guide de formation des imams sur les droits de l’Homme </w:t>
            </w:r>
            <w:r w:rsidR="00F6191B" w:rsidRPr="00F6191B">
              <w:rPr>
                <w:rFonts w:ascii="Times New Roman" w:hAnsi="Times New Roman" w:cs="Times New Roman"/>
                <w:sz w:val="20"/>
                <w:szCs w:val="20"/>
              </w:rPr>
              <w:t>(en cours)</w:t>
            </w:r>
          </w:p>
        </w:tc>
      </w:tr>
      <w:tr w:rsidR="00DE7FA5" w:rsidRPr="00C4134A" w:rsidTr="002505DA">
        <w:trPr>
          <w:trHeight w:val="109"/>
        </w:trPr>
        <w:tc>
          <w:tcPr>
            <w:tcW w:w="709" w:type="dxa"/>
            <w:vMerge/>
          </w:tcPr>
          <w:p w:rsidR="00DE7FA5" w:rsidRPr="002505DA" w:rsidRDefault="00DE7FA5" w:rsidP="002505DA">
            <w:pPr>
              <w:jc w:val="center"/>
              <w:rPr>
                <w:rFonts w:ascii="Times New Roman" w:hAnsi="Times New Roman" w:cs="Times New Roman"/>
                <w:b/>
                <w:sz w:val="20"/>
                <w:szCs w:val="20"/>
              </w:rPr>
            </w:pPr>
          </w:p>
        </w:tc>
        <w:tc>
          <w:tcPr>
            <w:tcW w:w="3686" w:type="dxa"/>
            <w:vMerge/>
          </w:tcPr>
          <w:p w:rsidR="00DE7FA5" w:rsidRPr="002505DA" w:rsidRDefault="00DE7FA5" w:rsidP="000D40FB">
            <w:pPr>
              <w:rPr>
                <w:rFonts w:ascii="Times New Roman" w:hAnsi="Times New Roman" w:cs="Times New Roman"/>
                <w:sz w:val="20"/>
                <w:szCs w:val="20"/>
              </w:rPr>
            </w:pPr>
          </w:p>
        </w:tc>
        <w:tc>
          <w:tcPr>
            <w:tcW w:w="3260" w:type="dxa"/>
            <w:vMerge/>
          </w:tcPr>
          <w:p w:rsidR="00DE7FA5" w:rsidRPr="002505DA" w:rsidRDefault="00DE7FA5" w:rsidP="002505DA">
            <w:pPr>
              <w:jc w:val="center"/>
              <w:rPr>
                <w:rFonts w:ascii="Times New Roman" w:hAnsi="Times New Roman" w:cs="Times New Roman"/>
                <w:b/>
                <w:sz w:val="20"/>
                <w:szCs w:val="20"/>
              </w:rPr>
            </w:pPr>
          </w:p>
        </w:tc>
        <w:tc>
          <w:tcPr>
            <w:tcW w:w="3827" w:type="dxa"/>
          </w:tcPr>
          <w:p w:rsidR="00DE7FA5" w:rsidRPr="002505DA" w:rsidRDefault="00DE7FA5" w:rsidP="002505DA">
            <w:pPr>
              <w:jc w:val="both"/>
              <w:rPr>
                <w:rFonts w:ascii="Times New Roman" w:hAnsi="Times New Roman" w:cs="Times New Roman"/>
                <w:sz w:val="20"/>
                <w:szCs w:val="20"/>
              </w:rPr>
            </w:pPr>
            <w:r w:rsidRPr="002505DA">
              <w:rPr>
                <w:rFonts w:ascii="Times New Roman" w:hAnsi="Times New Roman" w:cs="Times New Roman"/>
                <w:sz w:val="20"/>
                <w:szCs w:val="20"/>
              </w:rPr>
              <w:t>Nombres d’imams ayant profité d’une formation pour les droits de l’homme</w:t>
            </w:r>
          </w:p>
        </w:tc>
        <w:tc>
          <w:tcPr>
            <w:tcW w:w="3969" w:type="dxa"/>
          </w:tcPr>
          <w:p w:rsidR="00DE7FA5" w:rsidRPr="002505DA" w:rsidRDefault="00DE7FA5" w:rsidP="002505DA">
            <w:pPr>
              <w:rPr>
                <w:rFonts w:ascii="Times New Roman" w:hAnsi="Times New Roman" w:cs="Times New Roman"/>
                <w:sz w:val="20"/>
                <w:szCs w:val="20"/>
              </w:rPr>
            </w:pPr>
            <w:r w:rsidRPr="002505DA">
              <w:rPr>
                <w:rFonts w:ascii="Times New Roman" w:hAnsi="Times New Roman" w:cs="Times New Roman"/>
                <w:sz w:val="20"/>
                <w:szCs w:val="20"/>
              </w:rPr>
              <w:t>4 350 MAIEO</w:t>
            </w:r>
          </w:p>
        </w:tc>
      </w:tr>
      <w:tr w:rsidR="00DE7FA5" w:rsidRPr="00C4134A" w:rsidTr="002505DA">
        <w:trPr>
          <w:trHeight w:val="109"/>
        </w:trPr>
        <w:tc>
          <w:tcPr>
            <w:tcW w:w="709" w:type="dxa"/>
            <w:vMerge/>
          </w:tcPr>
          <w:p w:rsidR="00DE7FA5" w:rsidRPr="002505DA" w:rsidRDefault="00DE7FA5" w:rsidP="002505DA">
            <w:pPr>
              <w:jc w:val="center"/>
              <w:rPr>
                <w:rFonts w:ascii="Times New Roman" w:hAnsi="Times New Roman" w:cs="Times New Roman"/>
                <w:b/>
                <w:sz w:val="20"/>
                <w:szCs w:val="20"/>
              </w:rPr>
            </w:pPr>
          </w:p>
        </w:tc>
        <w:tc>
          <w:tcPr>
            <w:tcW w:w="3686" w:type="dxa"/>
            <w:vMerge/>
          </w:tcPr>
          <w:p w:rsidR="00DE7FA5" w:rsidRPr="002505DA" w:rsidRDefault="00DE7FA5" w:rsidP="000D40FB">
            <w:pPr>
              <w:rPr>
                <w:rFonts w:ascii="Times New Roman" w:hAnsi="Times New Roman" w:cs="Times New Roman"/>
                <w:sz w:val="20"/>
                <w:szCs w:val="20"/>
              </w:rPr>
            </w:pPr>
          </w:p>
        </w:tc>
        <w:tc>
          <w:tcPr>
            <w:tcW w:w="3260" w:type="dxa"/>
            <w:vMerge/>
          </w:tcPr>
          <w:p w:rsidR="00DE7FA5" w:rsidRPr="002505DA" w:rsidRDefault="00DE7FA5" w:rsidP="002505DA">
            <w:pPr>
              <w:jc w:val="center"/>
              <w:rPr>
                <w:rFonts w:ascii="Times New Roman" w:hAnsi="Times New Roman" w:cs="Times New Roman"/>
                <w:b/>
                <w:sz w:val="20"/>
                <w:szCs w:val="20"/>
              </w:rPr>
            </w:pPr>
          </w:p>
        </w:tc>
        <w:tc>
          <w:tcPr>
            <w:tcW w:w="3827" w:type="dxa"/>
          </w:tcPr>
          <w:p w:rsidR="00DE7FA5" w:rsidRPr="002505DA" w:rsidRDefault="00DE7FA5" w:rsidP="002505DA">
            <w:pPr>
              <w:jc w:val="both"/>
              <w:rPr>
                <w:rFonts w:ascii="Times New Roman" w:hAnsi="Times New Roman" w:cs="Times New Roman"/>
                <w:sz w:val="20"/>
                <w:szCs w:val="20"/>
              </w:rPr>
            </w:pPr>
            <w:r w:rsidRPr="002505DA">
              <w:rPr>
                <w:rFonts w:ascii="Times New Roman" w:hAnsi="Times New Roman" w:cs="Times New Roman"/>
                <w:sz w:val="20"/>
                <w:szCs w:val="20"/>
              </w:rPr>
              <w:t xml:space="preserve">Nombre et continu des </w:t>
            </w:r>
            <w:r w:rsidR="00FF576B" w:rsidRPr="002505DA">
              <w:rPr>
                <w:rFonts w:ascii="Times New Roman" w:hAnsi="Times New Roman" w:cs="Times New Roman"/>
                <w:sz w:val="20"/>
                <w:szCs w:val="20"/>
              </w:rPr>
              <w:t>Khoutbas</w:t>
            </w:r>
            <w:r w:rsidRPr="002505DA">
              <w:rPr>
                <w:rFonts w:ascii="Times New Roman" w:hAnsi="Times New Roman" w:cs="Times New Roman"/>
                <w:sz w:val="20"/>
                <w:szCs w:val="20"/>
              </w:rPr>
              <w:t xml:space="preserve"> unifiées sur l’ensemble du territoire sur le thème de la lutte contre l’esclavage</w:t>
            </w:r>
          </w:p>
        </w:tc>
        <w:tc>
          <w:tcPr>
            <w:tcW w:w="3969" w:type="dxa"/>
          </w:tcPr>
          <w:p w:rsidR="00DE7FA5" w:rsidRPr="004F0760" w:rsidRDefault="004F0760" w:rsidP="002505DA">
            <w:pPr>
              <w:rPr>
                <w:rFonts w:ascii="Times New Roman" w:hAnsi="Times New Roman" w:cs="Times New Roman"/>
                <w:color w:val="000000"/>
                <w:sz w:val="20"/>
                <w:szCs w:val="20"/>
              </w:rPr>
            </w:pPr>
            <w:r w:rsidRPr="004F0760">
              <w:rPr>
                <w:rFonts w:ascii="Times New Roman" w:hAnsi="Times New Roman" w:cs="Times New Roman"/>
                <w:color w:val="000000"/>
                <w:sz w:val="20"/>
                <w:szCs w:val="20"/>
              </w:rPr>
              <w:t>Deux</w:t>
            </w:r>
            <w:r w:rsidR="00DE7FA5" w:rsidRPr="004F0760">
              <w:rPr>
                <w:rFonts w:ascii="Times New Roman" w:hAnsi="Times New Roman" w:cs="Times New Roman"/>
                <w:color w:val="000000"/>
                <w:sz w:val="20"/>
                <w:szCs w:val="20"/>
              </w:rPr>
              <w:t xml:space="preserve"> </w:t>
            </w:r>
            <w:r w:rsidR="00FF576B" w:rsidRPr="004F0760">
              <w:rPr>
                <w:rFonts w:ascii="Times New Roman" w:hAnsi="Times New Roman" w:cs="Times New Roman"/>
                <w:color w:val="000000"/>
                <w:sz w:val="20"/>
                <w:szCs w:val="20"/>
              </w:rPr>
              <w:t>khoutbas</w:t>
            </w:r>
            <w:r w:rsidR="00DE7FA5" w:rsidRPr="004F0760">
              <w:rPr>
                <w:rFonts w:ascii="Times New Roman" w:hAnsi="Times New Roman" w:cs="Times New Roman"/>
                <w:color w:val="000000"/>
                <w:sz w:val="20"/>
                <w:szCs w:val="20"/>
              </w:rPr>
              <w:t xml:space="preserve"> prononcée</w:t>
            </w:r>
            <w:r w:rsidR="0098776D">
              <w:rPr>
                <w:rFonts w:ascii="Times New Roman" w:hAnsi="Times New Roman" w:cs="Times New Roman"/>
                <w:color w:val="000000"/>
                <w:sz w:val="20"/>
                <w:szCs w:val="20"/>
              </w:rPr>
              <w:t>s</w:t>
            </w:r>
            <w:r w:rsidR="00DE7FA5" w:rsidRPr="004F0760">
              <w:rPr>
                <w:rFonts w:ascii="Times New Roman" w:hAnsi="Times New Roman" w:cs="Times New Roman"/>
                <w:color w:val="000000"/>
                <w:sz w:val="20"/>
                <w:szCs w:val="20"/>
              </w:rPr>
              <w:t xml:space="preserve"> en date de</w:t>
            </w:r>
          </w:p>
          <w:p w:rsidR="004F0760" w:rsidRPr="004F0760" w:rsidRDefault="004F0760" w:rsidP="002505DA">
            <w:pPr>
              <w:rPr>
                <w:rFonts w:ascii="Times New Roman" w:hAnsi="Times New Roman" w:cs="Times New Roman"/>
                <w:color w:val="000000"/>
                <w:sz w:val="20"/>
                <w:szCs w:val="20"/>
              </w:rPr>
            </w:pPr>
            <w:r w:rsidRPr="004F0760">
              <w:rPr>
                <w:rFonts w:ascii="Times New Roman" w:hAnsi="Times New Roman" w:cs="Times New Roman"/>
                <w:color w:val="000000"/>
                <w:sz w:val="20"/>
                <w:szCs w:val="20"/>
              </w:rPr>
              <w:t>12/12/2014 à Nouakchott</w:t>
            </w:r>
          </w:p>
          <w:p w:rsidR="004F0760" w:rsidRPr="002505DA" w:rsidRDefault="004F0760" w:rsidP="002505DA">
            <w:pPr>
              <w:rPr>
                <w:rFonts w:ascii="Times New Roman" w:hAnsi="Times New Roman" w:cs="Times New Roman"/>
                <w:sz w:val="20"/>
                <w:szCs w:val="20"/>
              </w:rPr>
            </w:pPr>
            <w:r w:rsidRPr="004F0760">
              <w:rPr>
                <w:rFonts w:ascii="Times New Roman" w:hAnsi="Times New Roman" w:cs="Times New Roman"/>
                <w:color w:val="000000"/>
                <w:sz w:val="20"/>
                <w:szCs w:val="20"/>
              </w:rPr>
              <w:t>19/12/2014 dans toutes les wilayas</w:t>
            </w:r>
          </w:p>
        </w:tc>
      </w:tr>
      <w:tr w:rsidR="00DE7FA5" w:rsidRPr="00C4134A" w:rsidTr="002505DA">
        <w:trPr>
          <w:trHeight w:val="109"/>
        </w:trPr>
        <w:tc>
          <w:tcPr>
            <w:tcW w:w="709" w:type="dxa"/>
            <w:vMerge/>
          </w:tcPr>
          <w:p w:rsidR="00DE7FA5" w:rsidRPr="002505DA" w:rsidRDefault="00DE7FA5" w:rsidP="002505DA">
            <w:pPr>
              <w:jc w:val="center"/>
              <w:rPr>
                <w:rFonts w:ascii="Times New Roman" w:hAnsi="Times New Roman" w:cs="Times New Roman"/>
                <w:b/>
                <w:sz w:val="20"/>
                <w:szCs w:val="20"/>
              </w:rPr>
            </w:pPr>
          </w:p>
        </w:tc>
        <w:tc>
          <w:tcPr>
            <w:tcW w:w="3686" w:type="dxa"/>
            <w:vMerge/>
          </w:tcPr>
          <w:p w:rsidR="00DE7FA5" w:rsidRPr="002505DA" w:rsidRDefault="00DE7FA5" w:rsidP="000D40FB">
            <w:pPr>
              <w:rPr>
                <w:rFonts w:ascii="Times New Roman" w:hAnsi="Times New Roman" w:cs="Times New Roman"/>
                <w:sz w:val="20"/>
                <w:szCs w:val="20"/>
              </w:rPr>
            </w:pPr>
          </w:p>
        </w:tc>
        <w:tc>
          <w:tcPr>
            <w:tcW w:w="3260" w:type="dxa"/>
            <w:vMerge/>
          </w:tcPr>
          <w:p w:rsidR="00DE7FA5" w:rsidRPr="002505DA" w:rsidRDefault="00DE7FA5" w:rsidP="002505DA">
            <w:pPr>
              <w:jc w:val="center"/>
              <w:rPr>
                <w:rFonts w:ascii="Times New Roman" w:hAnsi="Times New Roman" w:cs="Times New Roman"/>
                <w:b/>
                <w:sz w:val="20"/>
                <w:szCs w:val="20"/>
              </w:rPr>
            </w:pPr>
          </w:p>
        </w:tc>
        <w:tc>
          <w:tcPr>
            <w:tcW w:w="3827" w:type="dxa"/>
          </w:tcPr>
          <w:p w:rsidR="00DE7FA5" w:rsidRPr="002505DA" w:rsidRDefault="00DE7FA5" w:rsidP="002505DA">
            <w:pPr>
              <w:jc w:val="both"/>
              <w:rPr>
                <w:rFonts w:ascii="Times New Roman" w:hAnsi="Times New Roman" w:cs="Times New Roman"/>
                <w:sz w:val="20"/>
                <w:szCs w:val="20"/>
              </w:rPr>
            </w:pPr>
            <w:r w:rsidRPr="002505DA">
              <w:rPr>
                <w:rFonts w:ascii="Times New Roman" w:hAnsi="Times New Roman" w:cs="Times New Roman"/>
                <w:sz w:val="20"/>
                <w:szCs w:val="20"/>
              </w:rPr>
              <w:t>Nombre et nature des activités visant à introduire la thématique lutte contre l’esclavage dans les émissions multimédia d’animation du mois de Ramadan (Ihya Ramadan)</w:t>
            </w:r>
          </w:p>
        </w:tc>
        <w:tc>
          <w:tcPr>
            <w:tcW w:w="3969" w:type="dxa"/>
          </w:tcPr>
          <w:p w:rsidR="00DE7FA5" w:rsidRPr="002505DA" w:rsidRDefault="00DE7FA5" w:rsidP="00DE7FA5">
            <w:pPr>
              <w:rPr>
                <w:rFonts w:ascii="Times New Roman" w:hAnsi="Times New Roman" w:cs="Times New Roman"/>
                <w:b/>
                <w:sz w:val="20"/>
                <w:szCs w:val="20"/>
              </w:rPr>
            </w:pPr>
            <w:r w:rsidRPr="002505DA">
              <w:rPr>
                <w:rFonts w:ascii="Times New Roman" w:hAnsi="Times New Roman" w:cs="Times New Roman"/>
                <w:sz w:val="20"/>
                <w:szCs w:val="20"/>
              </w:rPr>
              <w:t>29 émissions TV/radio</w:t>
            </w:r>
          </w:p>
        </w:tc>
      </w:tr>
      <w:tr w:rsidR="00DE7FA5" w:rsidRPr="00C4134A" w:rsidTr="002505DA">
        <w:tc>
          <w:tcPr>
            <w:tcW w:w="709" w:type="dxa"/>
          </w:tcPr>
          <w:p w:rsidR="00DE7FA5" w:rsidRPr="002505DA" w:rsidRDefault="00DE7FA5" w:rsidP="002505DA">
            <w:pPr>
              <w:jc w:val="center"/>
              <w:rPr>
                <w:rFonts w:ascii="Times New Roman" w:hAnsi="Times New Roman" w:cs="Times New Roman"/>
                <w:b/>
                <w:sz w:val="20"/>
                <w:szCs w:val="20"/>
              </w:rPr>
            </w:pPr>
          </w:p>
        </w:tc>
        <w:tc>
          <w:tcPr>
            <w:tcW w:w="3686" w:type="dxa"/>
          </w:tcPr>
          <w:p w:rsidR="00DE7FA5" w:rsidRPr="002505DA" w:rsidRDefault="00DE7FA5" w:rsidP="002505DA">
            <w:pPr>
              <w:jc w:val="center"/>
              <w:rPr>
                <w:rFonts w:ascii="Times New Roman" w:hAnsi="Times New Roman" w:cs="Times New Roman"/>
                <w:b/>
                <w:sz w:val="20"/>
                <w:szCs w:val="20"/>
              </w:rPr>
            </w:pPr>
          </w:p>
        </w:tc>
        <w:tc>
          <w:tcPr>
            <w:tcW w:w="3260" w:type="dxa"/>
          </w:tcPr>
          <w:p w:rsidR="00DE7FA5" w:rsidRPr="002505DA" w:rsidRDefault="00DE7FA5" w:rsidP="002505DA">
            <w:pPr>
              <w:jc w:val="center"/>
              <w:rPr>
                <w:rFonts w:ascii="Times New Roman" w:hAnsi="Times New Roman" w:cs="Times New Roman"/>
                <w:b/>
                <w:sz w:val="20"/>
                <w:szCs w:val="20"/>
              </w:rPr>
            </w:pPr>
          </w:p>
        </w:tc>
        <w:tc>
          <w:tcPr>
            <w:tcW w:w="3827" w:type="dxa"/>
          </w:tcPr>
          <w:p w:rsidR="00DE7FA5" w:rsidRPr="002505DA" w:rsidRDefault="00DE7FA5" w:rsidP="000D40FB">
            <w:pPr>
              <w:rPr>
                <w:rFonts w:ascii="Times New Roman" w:hAnsi="Times New Roman" w:cs="Times New Roman"/>
                <w:b/>
                <w:sz w:val="20"/>
                <w:szCs w:val="20"/>
              </w:rPr>
            </w:pPr>
            <w:r w:rsidRPr="002505DA">
              <w:rPr>
                <w:rFonts w:ascii="Times New Roman" w:hAnsi="Times New Roman" w:cs="Times New Roman"/>
                <w:sz w:val="20"/>
                <w:szCs w:val="20"/>
              </w:rPr>
              <w:t xml:space="preserve">Nombre et nature des activités pour sensibiliser les victimes sur leurs droits </w:t>
            </w:r>
          </w:p>
        </w:tc>
        <w:tc>
          <w:tcPr>
            <w:tcW w:w="3969" w:type="dxa"/>
          </w:tcPr>
          <w:p w:rsidR="00DE7FA5" w:rsidRPr="002505DA" w:rsidRDefault="00DE7FA5" w:rsidP="00DE7FA5">
            <w:pPr>
              <w:rPr>
                <w:rFonts w:ascii="Times New Roman" w:hAnsi="Times New Roman" w:cs="Times New Roman"/>
                <w:b/>
                <w:sz w:val="20"/>
                <w:szCs w:val="20"/>
              </w:rPr>
            </w:pPr>
            <w:r w:rsidRPr="002505DA">
              <w:rPr>
                <w:rFonts w:ascii="Times New Roman" w:hAnsi="Times New Roman" w:cs="Times New Roman"/>
                <w:sz w:val="20"/>
                <w:szCs w:val="20"/>
              </w:rPr>
              <w:t>Durant la 2015-2017 le CDHAH a organisé onze (11) caravanes de sensibilisation dans 11 des 12 Wilayas du pays pour sensibiliser les victimes sur leurs droits Durant la 2015-2017.</w:t>
            </w:r>
          </w:p>
        </w:tc>
      </w:tr>
      <w:tr w:rsidR="00B419A5" w:rsidRPr="00C4134A" w:rsidTr="002505DA">
        <w:trPr>
          <w:trHeight w:val="411"/>
        </w:trPr>
        <w:tc>
          <w:tcPr>
            <w:tcW w:w="709" w:type="dxa"/>
            <w:vMerge w:val="restart"/>
          </w:tcPr>
          <w:p w:rsidR="00B419A5" w:rsidRPr="002505DA" w:rsidRDefault="00B419A5"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R23</w:t>
            </w:r>
          </w:p>
        </w:tc>
        <w:tc>
          <w:tcPr>
            <w:tcW w:w="3686" w:type="dxa"/>
            <w:vMerge w:val="restart"/>
          </w:tcPr>
          <w:p w:rsidR="00D61787" w:rsidRPr="002505DA" w:rsidRDefault="00B419A5" w:rsidP="00D61787">
            <w:pPr>
              <w:rPr>
                <w:rFonts w:ascii="Times New Roman" w:hAnsi="Times New Roman" w:cs="Times New Roman"/>
                <w:sz w:val="20"/>
                <w:szCs w:val="20"/>
              </w:rPr>
            </w:pPr>
            <w:r w:rsidRPr="002505DA">
              <w:rPr>
                <w:rFonts w:ascii="Times New Roman" w:hAnsi="Times New Roman" w:cs="Times New Roman"/>
                <w:sz w:val="20"/>
                <w:szCs w:val="20"/>
              </w:rPr>
              <w:t>Vulgariser les textes sur la lutte contre l’esclavage et mener une sensibilisation par voie d’affichage, débats, slogans et émissions radiotélévisées</w:t>
            </w:r>
          </w:p>
        </w:tc>
        <w:tc>
          <w:tcPr>
            <w:tcW w:w="3260" w:type="dxa"/>
            <w:vMerge w:val="restart"/>
          </w:tcPr>
          <w:p w:rsidR="00B419A5" w:rsidRPr="002505DA" w:rsidRDefault="00B419A5" w:rsidP="00DE7FA5">
            <w:pPr>
              <w:rPr>
                <w:rFonts w:ascii="Times New Roman" w:hAnsi="Times New Roman" w:cs="Times New Roman"/>
                <w:b/>
                <w:sz w:val="20"/>
                <w:szCs w:val="20"/>
              </w:rPr>
            </w:pPr>
          </w:p>
        </w:tc>
        <w:tc>
          <w:tcPr>
            <w:tcW w:w="3827" w:type="dxa"/>
          </w:tcPr>
          <w:p w:rsidR="00B419A5" w:rsidRPr="002505DA" w:rsidRDefault="00B419A5"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Nombre et nature d’émissions diffusées sur l’illégitimité des pratiques esclavagistes</w:t>
            </w:r>
          </w:p>
        </w:tc>
        <w:tc>
          <w:tcPr>
            <w:tcW w:w="3969" w:type="dxa"/>
          </w:tcPr>
          <w:p w:rsidR="00B419A5" w:rsidRPr="002505DA" w:rsidRDefault="00B419A5" w:rsidP="00097A99">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09 avec rediffusion (mai, novembre 2016 ; avril 2017)</w:t>
            </w:r>
          </w:p>
        </w:tc>
      </w:tr>
      <w:tr w:rsidR="00B419A5" w:rsidRPr="00C4134A" w:rsidTr="002505DA">
        <w:trPr>
          <w:trHeight w:val="2729"/>
        </w:trPr>
        <w:tc>
          <w:tcPr>
            <w:tcW w:w="709" w:type="dxa"/>
            <w:vMerge/>
            <w:tcBorders>
              <w:bottom w:val="single" w:sz="4" w:space="0" w:color="auto"/>
            </w:tcBorders>
          </w:tcPr>
          <w:p w:rsidR="00B419A5" w:rsidRPr="002505DA" w:rsidRDefault="00B419A5" w:rsidP="002505DA">
            <w:pPr>
              <w:jc w:val="center"/>
              <w:rPr>
                <w:rFonts w:ascii="Times New Roman" w:hAnsi="Times New Roman" w:cs="Times New Roman"/>
                <w:b/>
                <w:sz w:val="20"/>
                <w:szCs w:val="20"/>
              </w:rPr>
            </w:pPr>
          </w:p>
        </w:tc>
        <w:tc>
          <w:tcPr>
            <w:tcW w:w="3686" w:type="dxa"/>
            <w:vMerge/>
            <w:tcBorders>
              <w:bottom w:val="single" w:sz="4" w:space="0" w:color="auto"/>
            </w:tcBorders>
          </w:tcPr>
          <w:p w:rsidR="00B419A5" w:rsidRPr="002505DA" w:rsidRDefault="00B419A5" w:rsidP="00DE7FA5">
            <w:pPr>
              <w:rPr>
                <w:rFonts w:ascii="Times New Roman" w:hAnsi="Times New Roman" w:cs="Times New Roman"/>
                <w:sz w:val="20"/>
                <w:szCs w:val="20"/>
              </w:rPr>
            </w:pPr>
          </w:p>
        </w:tc>
        <w:tc>
          <w:tcPr>
            <w:tcW w:w="3260" w:type="dxa"/>
            <w:vMerge/>
            <w:tcBorders>
              <w:bottom w:val="single" w:sz="4" w:space="0" w:color="auto"/>
            </w:tcBorders>
          </w:tcPr>
          <w:p w:rsidR="00B419A5" w:rsidRPr="002505DA" w:rsidRDefault="00B419A5" w:rsidP="00DE7FA5">
            <w:pPr>
              <w:rPr>
                <w:rFonts w:ascii="Times New Roman" w:hAnsi="Times New Roman" w:cs="Times New Roman"/>
                <w:b/>
                <w:sz w:val="20"/>
                <w:szCs w:val="20"/>
              </w:rPr>
            </w:pPr>
          </w:p>
        </w:tc>
        <w:tc>
          <w:tcPr>
            <w:tcW w:w="3827" w:type="dxa"/>
            <w:tcBorders>
              <w:bottom w:val="single" w:sz="4" w:space="0" w:color="auto"/>
            </w:tcBorders>
          </w:tcPr>
          <w:p w:rsidR="00B419A5" w:rsidRPr="002505DA" w:rsidRDefault="00B419A5"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Nombre d’éditions comportant principales conventions internationales ratifiées par la Mauritanie relatives aux Droits de l’Homme y compris celles relatives à l’esclavage</w:t>
            </w:r>
          </w:p>
        </w:tc>
        <w:tc>
          <w:tcPr>
            <w:tcW w:w="3969" w:type="dxa"/>
            <w:tcBorders>
              <w:bottom w:val="single" w:sz="4" w:space="0" w:color="auto"/>
            </w:tcBorders>
          </w:tcPr>
          <w:p w:rsidR="00B419A5" w:rsidRPr="002505DA" w:rsidRDefault="00B419A5"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sz w:val="20"/>
                <w:szCs w:val="20"/>
              </w:rPr>
              <w:t>Edition d’un numéro spécial du Journal Officiel comportant les principales conventions internationales ratifiées par la Mauritanie relatives aux Droits de l’Homme.</w:t>
            </w:r>
          </w:p>
          <w:p w:rsidR="00B419A5" w:rsidRPr="002505DA" w:rsidRDefault="00B419A5" w:rsidP="00DE7FA5">
            <w:pPr>
              <w:pStyle w:val="ListParagraph"/>
              <w:rPr>
                <w:rFonts w:ascii="Times New Roman" w:hAnsi="Times New Roman" w:cs="Times New Roman"/>
                <w:sz w:val="20"/>
                <w:szCs w:val="20"/>
              </w:rPr>
            </w:pPr>
          </w:p>
          <w:p w:rsidR="00B419A5" w:rsidRPr="002505DA" w:rsidRDefault="00B419A5" w:rsidP="00DE7FA5">
            <w:pPr>
              <w:rPr>
                <w:rFonts w:ascii="Times New Roman" w:hAnsi="Times New Roman" w:cs="Times New Roman"/>
                <w:sz w:val="20"/>
                <w:szCs w:val="20"/>
              </w:rPr>
            </w:pPr>
            <w:r w:rsidRPr="002505DA">
              <w:rPr>
                <w:rFonts w:ascii="Times New Roman" w:hAnsi="Times New Roman" w:cs="Times New Roman"/>
                <w:sz w:val="20"/>
                <w:szCs w:val="20"/>
              </w:rPr>
              <w:t>Edition en cours d’un nouveau numéro spécial du Journal Officiel relative aux conventions et protocoles ratifiées par la Mauritanie relatifs à lutte contre  l’esclavage en collaboration avec le BHCDH</w:t>
            </w:r>
          </w:p>
        </w:tc>
      </w:tr>
      <w:tr w:rsidR="00C4134A" w:rsidRPr="00C4134A" w:rsidTr="002505DA">
        <w:trPr>
          <w:trHeight w:val="352"/>
        </w:trPr>
        <w:tc>
          <w:tcPr>
            <w:tcW w:w="709" w:type="dxa"/>
            <w:vMerge w:val="restart"/>
          </w:tcPr>
          <w:p w:rsidR="00C4134A" w:rsidRPr="002505DA" w:rsidRDefault="00C4134A"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R24</w:t>
            </w:r>
          </w:p>
        </w:tc>
        <w:tc>
          <w:tcPr>
            <w:tcW w:w="3686" w:type="dxa"/>
            <w:vMerge w:val="restart"/>
          </w:tcPr>
          <w:p w:rsidR="00C4134A" w:rsidRPr="002505DA" w:rsidRDefault="00C4134A" w:rsidP="00EB0AF9">
            <w:pPr>
              <w:rPr>
                <w:rFonts w:ascii="Times New Roman" w:hAnsi="Times New Roman" w:cs="Times New Roman"/>
                <w:b/>
                <w:sz w:val="20"/>
                <w:szCs w:val="20"/>
              </w:rPr>
            </w:pPr>
            <w:r w:rsidRPr="002505DA">
              <w:rPr>
                <w:rFonts w:ascii="Times New Roman" w:hAnsi="Times New Roman" w:cs="Times New Roman"/>
                <w:b/>
                <w:bCs/>
                <w:sz w:val="24"/>
                <w:szCs w:val="24"/>
              </w:rPr>
              <w:t>Favoriser la spécialisation des juges et auxiliaires de justice sur l’application de la loi.</w:t>
            </w:r>
          </w:p>
        </w:tc>
        <w:tc>
          <w:tcPr>
            <w:tcW w:w="3260" w:type="dxa"/>
            <w:vMerge w:val="restart"/>
          </w:tcPr>
          <w:p w:rsidR="00C4134A" w:rsidRPr="002505DA" w:rsidRDefault="00C4134A" w:rsidP="002505DA">
            <w:pPr>
              <w:jc w:val="center"/>
              <w:rPr>
                <w:rFonts w:ascii="Times New Roman" w:hAnsi="Times New Roman" w:cs="Times New Roman"/>
                <w:b/>
                <w:sz w:val="20"/>
                <w:szCs w:val="20"/>
              </w:rPr>
            </w:pPr>
          </w:p>
        </w:tc>
        <w:tc>
          <w:tcPr>
            <w:tcW w:w="3827" w:type="dxa"/>
          </w:tcPr>
          <w:p w:rsidR="00C4134A" w:rsidRPr="002505DA" w:rsidRDefault="00C4134A"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Date d’adoption de la loi sur l’organisation judiciaire pour intégrer un tribunal spécialisé dans la répression des pratiques esclavagistes</w:t>
            </w:r>
          </w:p>
        </w:tc>
        <w:tc>
          <w:tcPr>
            <w:tcW w:w="3969" w:type="dxa"/>
          </w:tcPr>
          <w:p w:rsidR="00C4134A" w:rsidRPr="002505DA" w:rsidRDefault="00C4134A" w:rsidP="002505DA">
            <w:pPr>
              <w:rPr>
                <w:rFonts w:ascii="Times New Roman" w:hAnsi="Times New Roman" w:cs="Times New Roman"/>
                <w:sz w:val="20"/>
                <w:szCs w:val="20"/>
              </w:rPr>
            </w:pPr>
            <w:r w:rsidRPr="002505DA">
              <w:rPr>
                <w:rFonts w:ascii="Times New Roman" w:hAnsi="Times New Roman" w:cs="Times New Roman"/>
                <w:sz w:val="20"/>
                <w:szCs w:val="20"/>
              </w:rPr>
              <w:t>Le décret n°2016-002 du 2 janvier 2016, fixant les sièges et délimitant les ressorts territoriaux des cours spéciales de lutte contre l’esclavage et les pratiques esclavagistes</w:t>
            </w:r>
          </w:p>
        </w:tc>
      </w:tr>
      <w:tr w:rsidR="00C4134A" w:rsidRPr="00C4134A" w:rsidTr="002505DA">
        <w:trPr>
          <w:trHeight w:val="352"/>
        </w:trPr>
        <w:tc>
          <w:tcPr>
            <w:tcW w:w="709" w:type="dxa"/>
            <w:vMerge/>
          </w:tcPr>
          <w:p w:rsidR="00C4134A" w:rsidRPr="002505DA" w:rsidRDefault="00C4134A" w:rsidP="002505DA">
            <w:pPr>
              <w:jc w:val="center"/>
              <w:rPr>
                <w:rFonts w:ascii="Times New Roman" w:hAnsi="Times New Roman" w:cs="Times New Roman"/>
                <w:b/>
                <w:sz w:val="20"/>
                <w:szCs w:val="20"/>
              </w:rPr>
            </w:pPr>
          </w:p>
        </w:tc>
        <w:tc>
          <w:tcPr>
            <w:tcW w:w="3686" w:type="dxa"/>
            <w:vMerge/>
          </w:tcPr>
          <w:p w:rsidR="00C4134A" w:rsidRPr="002505DA" w:rsidRDefault="00C4134A" w:rsidP="002505DA">
            <w:pPr>
              <w:jc w:val="center"/>
              <w:rPr>
                <w:rFonts w:ascii="Times New Roman" w:hAnsi="Times New Roman" w:cs="Times New Roman"/>
                <w:b/>
                <w:bCs/>
                <w:sz w:val="24"/>
                <w:szCs w:val="24"/>
              </w:rPr>
            </w:pPr>
          </w:p>
        </w:tc>
        <w:tc>
          <w:tcPr>
            <w:tcW w:w="3260" w:type="dxa"/>
            <w:vMerge/>
          </w:tcPr>
          <w:p w:rsidR="00C4134A" w:rsidRPr="002505DA" w:rsidRDefault="00C4134A" w:rsidP="002505DA">
            <w:pPr>
              <w:jc w:val="center"/>
              <w:rPr>
                <w:rFonts w:ascii="Times New Roman" w:hAnsi="Times New Roman" w:cs="Times New Roman"/>
                <w:b/>
                <w:sz w:val="20"/>
                <w:szCs w:val="20"/>
              </w:rPr>
            </w:pPr>
          </w:p>
        </w:tc>
        <w:tc>
          <w:tcPr>
            <w:tcW w:w="3827" w:type="dxa"/>
          </w:tcPr>
          <w:p w:rsidR="00C4134A" w:rsidRPr="002505DA" w:rsidRDefault="00C4134A"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Proportion de magistrats ayant reçu une formation sur la loi contre l’esclavage</w:t>
            </w:r>
          </w:p>
        </w:tc>
        <w:tc>
          <w:tcPr>
            <w:tcW w:w="3969" w:type="dxa"/>
          </w:tcPr>
          <w:p w:rsidR="00C4134A" w:rsidRPr="002505DA" w:rsidRDefault="00C4134A" w:rsidP="002505DA">
            <w:pPr>
              <w:rPr>
                <w:rFonts w:ascii="Times New Roman" w:hAnsi="Times New Roman" w:cs="Times New Roman"/>
                <w:sz w:val="20"/>
                <w:szCs w:val="20"/>
              </w:rPr>
            </w:pPr>
            <w:r w:rsidRPr="002505DA">
              <w:rPr>
                <w:rFonts w:ascii="Times New Roman" w:hAnsi="Times New Roman" w:cs="Times New Roman"/>
                <w:sz w:val="20"/>
                <w:szCs w:val="20"/>
              </w:rPr>
              <w:t>Environ 40%</w:t>
            </w:r>
          </w:p>
        </w:tc>
      </w:tr>
      <w:tr w:rsidR="00C4134A" w:rsidRPr="00C4134A" w:rsidTr="002505DA">
        <w:trPr>
          <w:trHeight w:val="352"/>
        </w:trPr>
        <w:tc>
          <w:tcPr>
            <w:tcW w:w="709" w:type="dxa"/>
            <w:vMerge/>
          </w:tcPr>
          <w:p w:rsidR="00C4134A" w:rsidRPr="002505DA" w:rsidRDefault="00C4134A" w:rsidP="002505DA">
            <w:pPr>
              <w:jc w:val="center"/>
              <w:rPr>
                <w:rFonts w:ascii="Times New Roman" w:hAnsi="Times New Roman" w:cs="Times New Roman"/>
                <w:b/>
                <w:sz w:val="20"/>
                <w:szCs w:val="20"/>
              </w:rPr>
            </w:pPr>
          </w:p>
        </w:tc>
        <w:tc>
          <w:tcPr>
            <w:tcW w:w="3686" w:type="dxa"/>
            <w:vMerge/>
          </w:tcPr>
          <w:p w:rsidR="00C4134A" w:rsidRPr="002505DA" w:rsidRDefault="00C4134A" w:rsidP="002505DA">
            <w:pPr>
              <w:jc w:val="center"/>
              <w:rPr>
                <w:rFonts w:ascii="Times New Roman" w:hAnsi="Times New Roman" w:cs="Times New Roman"/>
                <w:b/>
                <w:bCs/>
                <w:sz w:val="24"/>
                <w:szCs w:val="24"/>
              </w:rPr>
            </w:pPr>
          </w:p>
        </w:tc>
        <w:tc>
          <w:tcPr>
            <w:tcW w:w="3260" w:type="dxa"/>
            <w:vMerge/>
          </w:tcPr>
          <w:p w:rsidR="00C4134A" w:rsidRPr="002505DA" w:rsidRDefault="00C4134A" w:rsidP="002505DA">
            <w:pPr>
              <w:jc w:val="center"/>
              <w:rPr>
                <w:rFonts w:ascii="Times New Roman" w:hAnsi="Times New Roman" w:cs="Times New Roman"/>
                <w:b/>
                <w:sz w:val="20"/>
                <w:szCs w:val="20"/>
              </w:rPr>
            </w:pPr>
          </w:p>
        </w:tc>
        <w:tc>
          <w:tcPr>
            <w:tcW w:w="3827" w:type="dxa"/>
          </w:tcPr>
          <w:p w:rsidR="00C4134A" w:rsidRPr="002505DA" w:rsidRDefault="00C4134A" w:rsidP="002505DA">
            <w:pPr>
              <w:autoSpaceDE w:val="0"/>
              <w:autoSpaceDN w:val="0"/>
              <w:adjustRightInd w:val="0"/>
              <w:jc w:val="both"/>
              <w:rPr>
                <w:rFonts w:ascii="Times New Roman" w:hAnsi="Times New Roman" w:cs="Times New Roman"/>
                <w:sz w:val="20"/>
                <w:szCs w:val="20"/>
              </w:rPr>
            </w:pPr>
            <w:r w:rsidRPr="002505DA">
              <w:rPr>
                <w:rFonts w:ascii="Times New Roman" w:hAnsi="Times New Roman" w:cs="Times New Roman"/>
                <w:sz w:val="20"/>
                <w:szCs w:val="20"/>
              </w:rPr>
              <w:t>Nombre et proportion de cas d’esclavage signalés ayant aboutis à (i) une arrestation ; (ii) un procès ;(iii) une condamnation ; (iv) un ordre de dommages-intérêts ; (v) le paiement des dommages-intérêts dans un délai de X mois suivant le jugement. (identique à R9)</w:t>
            </w:r>
          </w:p>
        </w:tc>
        <w:tc>
          <w:tcPr>
            <w:tcW w:w="3969" w:type="dxa"/>
          </w:tcPr>
          <w:p w:rsidR="00C4134A" w:rsidRPr="002505DA" w:rsidRDefault="00C4134A"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b/>
                <w:bCs/>
                <w:sz w:val="20"/>
                <w:szCs w:val="20"/>
              </w:rPr>
              <w:t>Zone EST </w:t>
            </w:r>
            <w:r w:rsidR="00FF576B" w:rsidRPr="002505DA">
              <w:rPr>
                <w:rFonts w:ascii="Times New Roman" w:hAnsi="Times New Roman" w:cs="Times New Roman"/>
                <w:b/>
                <w:bCs/>
                <w:sz w:val="20"/>
                <w:szCs w:val="20"/>
              </w:rPr>
              <w:t>:</w:t>
            </w:r>
            <w:r w:rsidR="00FF576B" w:rsidRPr="002505DA">
              <w:rPr>
                <w:rFonts w:ascii="Times New Roman" w:hAnsi="Times New Roman" w:cs="Times New Roman"/>
                <w:sz w:val="20"/>
                <w:szCs w:val="20"/>
              </w:rPr>
              <w:t xml:space="preserve"> 22</w:t>
            </w:r>
            <w:r w:rsidRPr="002505DA">
              <w:rPr>
                <w:rFonts w:ascii="Times New Roman" w:hAnsi="Times New Roman" w:cs="Times New Roman"/>
                <w:sz w:val="20"/>
                <w:szCs w:val="20"/>
              </w:rPr>
              <w:t xml:space="preserve"> affaires dont 2 jugés à l’Est</w:t>
            </w:r>
          </w:p>
          <w:p w:rsidR="00C4134A" w:rsidRPr="002505DA" w:rsidRDefault="00C4134A"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b/>
                <w:bCs/>
                <w:sz w:val="20"/>
                <w:szCs w:val="20"/>
              </w:rPr>
              <w:t>Nouakchott :</w:t>
            </w:r>
            <w:r w:rsidRPr="002505DA">
              <w:rPr>
                <w:rFonts w:ascii="Times New Roman" w:hAnsi="Times New Roman" w:cs="Times New Roman"/>
                <w:sz w:val="20"/>
                <w:szCs w:val="20"/>
              </w:rPr>
              <w:t xml:space="preserve"> 10 dossiers, 5 cas en cours d’instruction et deux (2) ultérieurs à l’adoption de la loi n°2016-031 </w:t>
            </w:r>
          </w:p>
          <w:p w:rsidR="00C4134A" w:rsidRPr="002505DA" w:rsidRDefault="00C4134A" w:rsidP="002505DA">
            <w:pPr>
              <w:spacing w:after="0" w:line="240" w:lineRule="auto"/>
              <w:jc w:val="both"/>
              <w:rPr>
                <w:rFonts w:ascii="Times New Roman" w:hAnsi="Times New Roman" w:cs="Times New Roman"/>
                <w:sz w:val="20"/>
                <w:szCs w:val="20"/>
              </w:rPr>
            </w:pPr>
            <w:r w:rsidRPr="002505DA">
              <w:rPr>
                <w:rFonts w:ascii="Times New Roman" w:hAnsi="Times New Roman" w:cs="Times New Roman"/>
                <w:b/>
                <w:bCs/>
                <w:sz w:val="20"/>
                <w:szCs w:val="20"/>
              </w:rPr>
              <w:t>Nouadhibou :</w:t>
            </w:r>
            <w:r w:rsidRPr="002505DA">
              <w:rPr>
                <w:rFonts w:ascii="Times New Roman" w:hAnsi="Times New Roman" w:cs="Times New Roman"/>
                <w:sz w:val="20"/>
                <w:szCs w:val="20"/>
              </w:rPr>
              <w:t xml:space="preserve"> sept (7) dossiers ont été traités. Un (1) seul dossier est en cours d’instruction, deux (2) ont été définitivement jugés et clos. Un (1) renvoyé devant la cour spéciale est déjà programmé pour jugement. Tandis que trois (3) dossiers attendent que la cour criminelle du Tiris Zemmour se dessaisisse au profit de la cour spécialisée de la zone Nord</w:t>
            </w:r>
          </w:p>
        </w:tc>
      </w:tr>
      <w:tr w:rsidR="00EB0AF9" w:rsidRPr="00C4134A" w:rsidTr="002505DA">
        <w:tc>
          <w:tcPr>
            <w:tcW w:w="709" w:type="dxa"/>
          </w:tcPr>
          <w:p w:rsidR="00EB0AF9" w:rsidRPr="002505DA" w:rsidRDefault="00EB0AF9"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R25</w:t>
            </w:r>
          </w:p>
        </w:tc>
        <w:tc>
          <w:tcPr>
            <w:tcW w:w="3686" w:type="dxa"/>
          </w:tcPr>
          <w:p w:rsidR="00EB0AF9" w:rsidRPr="002505DA" w:rsidRDefault="00EB0AF9" w:rsidP="002505DA">
            <w:pPr>
              <w:autoSpaceDE w:val="0"/>
              <w:autoSpaceDN w:val="0"/>
              <w:adjustRightInd w:val="0"/>
              <w:rPr>
                <w:rFonts w:ascii="Times New Roman" w:hAnsi="Times New Roman" w:cs="Times New Roman"/>
                <w:b/>
                <w:bCs/>
                <w:sz w:val="20"/>
                <w:szCs w:val="20"/>
              </w:rPr>
            </w:pPr>
            <w:r w:rsidRPr="002505DA">
              <w:rPr>
                <w:rFonts w:ascii="Times New Roman" w:hAnsi="Times New Roman" w:cs="Times New Roman"/>
                <w:b/>
                <w:bCs/>
                <w:sz w:val="20"/>
                <w:szCs w:val="20"/>
              </w:rPr>
              <w:t>Instaurer une journée nationale de lutte contre l’esclavage</w:t>
            </w:r>
          </w:p>
        </w:tc>
        <w:tc>
          <w:tcPr>
            <w:tcW w:w="3260" w:type="dxa"/>
          </w:tcPr>
          <w:p w:rsidR="00EB0AF9" w:rsidRPr="002505DA" w:rsidRDefault="00EB0AF9" w:rsidP="002505DA">
            <w:pPr>
              <w:jc w:val="center"/>
              <w:rPr>
                <w:rFonts w:ascii="Times New Roman" w:hAnsi="Times New Roman" w:cs="Times New Roman"/>
                <w:b/>
                <w:sz w:val="20"/>
                <w:szCs w:val="20"/>
              </w:rPr>
            </w:pPr>
          </w:p>
        </w:tc>
        <w:tc>
          <w:tcPr>
            <w:tcW w:w="3827" w:type="dxa"/>
          </w:tcPr>
          <w:p w:rsidR="00EB0AF9" w:rsidRPr="002505DA" w:rsidRDefault="00EB0AF9" w:rsidP="002505DA">
            <w:pPr>
              <w:rPr>
                <w:rFonts w:ascii="Times New Roman" w:hAnsi="Times New Roman" w:cs="Times New Roman"/>
                <w:sz w:val="20"/>
                <w:szCs w:val="20"/>
              </w:rPr>
            </w:pPr>
            <w:r w:rsidRPr="002505DA">
              <w:rPr>
                <w:rFonts w:ascii="Times New Roman" w:hAnsi="Times New Roman" w:cs="Times New Roman"/>
                <w:sz w:val="20"/>
                <w:szCs w:val="20"/>
              </w:rPr>
              <w:t>Instauration d’une journée nationale de lutte contre les séquelles de  l’esclavage </w:t>
            </w:r>
          </w:p>
          <w:p w:rsidR="00EB0AF9" w:rsidRPr="002505DA" w:rsidRDefault="00EB0AF9" w:rsidP="002505DA">
            <w:pPr>
              <w:autoSpaceDE w:val="0"/>
              <w:autoSpaceDN w:val="0"/>
              <w:adjustRightInd w:val="0"/>
              <w:rPr>
                <w:rFonts w:ascii="Times New Roman" w:hAnsi="Times New Roman" w:cs="Times New Roman"/>
                <w:sz w:val="20"/>
                <w:szCs w:val="20"/>
              </w:rPr>
            </w:pPr>
          </w:p>
        </w:tc>
        <w:tc>
          <w:tcPr>
            <w:tcW w:w="3969" w:type="dxa"/>
          </w:tcPr>
          <w:p w:rsidR="00EB0AF9" w:rsidRPr="002505DA" w:rsidRDefault="00EB0AF9"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Décret 027-2016 institue la journée du 06 mars comme journée nationale de lutte contre les séquelles de  l’esclavage ;</w:t>
            </w:r>
          </w:p>
          <w:p w:rsidR="00EB0AF9" w:rsidRPr="002505DA" w:rsidRDefault="00EB0AF9" w:rsidP="002505DA">
            <w:pPr>
              <w:pStyle w:val="ListParagraph"/>
              <w:rPr>
                <w:rFonts w:ascii="Times New Roman" w:hAnsi="Times New Roman" w:cs="Times New Roman"/>
                <w:sz w:val="20"/>
                <w:szCs w:val="20"/>
              </w:rPr>
            </w:pPr>
          </w:p>
          <w:p w:rsidR="00EB0AF9" w:rsidRPr="002505DA" w:rsidRDefault="00EB0AF9" w:rsidP="002505DA">
            <w:pPr>
              <w:spacing w:after="0" w:line="240" w:lineRule="auto"/>
              <w:rPr>
                <w:rFonts w:ascii="Times New Roman" w:hAnsi="Times New Roman" w:cs="Times New Roman"/>
                <w:sz w:val="20"/>
                <w:szCs w:val="20"/>
              </w:rPr>
            </w:pPr>
            <w:r w:rsidRPr="002505DA">
              <w:rPr>
                <w:rFonts w:ascii="Times New Roman" w:hAnsi="Times New Roman" w:cs="Times New Roman"/>
                <w:sz w:val="20"/>
                <w:szCs w:val="20"/>
              </w:rPr>
              <w:t>CDHAH célèbre chaque année, la journée nationale de lutte contre les séquelles de  l’esclavage en partenariat avec les ONG</w:t>
            </w:r>
          </w:p>
        </w:tc>
      </w:tr>
      <w:tr w:rsidR="00EB0AF9" w:rsidRPr="00C4134A" w:rsidTr="002505DA">
        <w:tc>
          <w:tcPr>
            <w:tcW w:w="709" w:type="dxa"/>
          </w:tcPr>
          <w:p w:rsidR="00EB0AF9" w:rsidRPr="002505DA" w:rsidRDefault="00EB0AF9"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R26</w:t>
            </w:r>
          </w:p>
        </w:tc>
        <w:tc>
          <w:tcPr>
            <w:tcW w:w="3686" w:type="dxa"/>
          </w:tcPr>
          <w:p w:rsidR="00EB0AF9" w:rsidRPr="002505DA" w:rsidRDefault="00EB0AF9" w:rsidP="002505DA">
            <w:pPr>
              <w:autoSpaceDE w:val="0"/>
              <w:autoSpaceDN w:val="0"/>
              <w:adjustRightInd w:val="0"/>
              <w:rPr>
                <w:rFonts w:ascii="Times New Roman" w:hAnsi="Times New Roman" w:cs="Times New Roman"/>
                <w:b/>
                <w:bCs/>
                <w:sz w:val="20"/>
                <w:szCs w:val="20"/>
              </w:rPr>
            </w:pPr>
            <w:r w:rsidRPr="002505DA">
              <w:rPr>
                <w:rFonts w:ascii="Times New Roman" w:hAnsi="Times New Roman" w:cs="Times New Roman"/>
                <w:b/>
                <w:bCs/>
                <w:sz w:val="20"/>
                <w:szCs w:val="20"/>
              </w:rPr>
              <w:t>Impliquer la société civile à tou</w:t>
            </w:r>
            <w:r w:rsidR="00FB186E">
              <w:rPr>
                <w:rFonts w:ascii="Times New Roman" w:hAnsi="Times New Roman" w:cs="Times New Roman"/>
                <w:b/>
                <w:bCs/>
                <w:sz w:val="20"/>
                <w:szCs w:val="20"/>
              </w:rPr>
              <w:t>tes les étapes des actions entre</w:t>
            </w:r>
            <w:r w:rsidRPr="002505DA">
              <w:rPr>
                <w:rFonts w:ascii="Times New Roman" w:hAnsi="Times New Roman" w:cs="Times New Roman"/>
                <w:b/>
                <w:bCs/>
                <w:sz w:val="20"/>
                <w:szCs w:val="20"/>
              </w:rPr>
              <w:t>prises et des programmes</w:t>
            </w:r>
          </w:p>
        </w:tc>
        <w:tc>
          <w:tcPr>
            <w:tcW w:w="3260" w:type="dxa"/>
          </w:tcPr>
          <w:p w:rsidR="00EB0AF9" w:rsidRPr="002505DA" w:rsidRDefault="00EB0AF9" w:rsidP="002505DA">
            <w:pPr>
              <w:jc w:val="center"/>
              <w:rPr>
                <w:rFonts w:ascii="Times New Roman" w:hAnsi="Times New Roman" w:cs="Times New Roman"/>
                <w:b/>
                <w:sz w:val="20"/>
                <w:szCs w:val="20"/>
              </w:rPr>
            </w:pPr>
          </w:p>
        </w:tc>
        <w:tc>
          <w:tcPr>
            <w:tcW w:w="3827" w:type="dxa"/>
          </w:tcPr>
          <w:p w:rsidR="00EB0AF9" w:rsidRPr="002505DA" w:rsidRDefault="00EB0AF9"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 xml:space="preserve">Nombre d’ONGs  impliquées dans le comité technique </w:t>
            </w:r>
          </w:p>
        </w:tc>
        <w:tc>
          <w:tcPr>
            <w:tcW w:w="3969" w:type="dxa"/>
          </w:tcPr>
          <w:p w:rsidR="00EB0AF9" w:rsidRPr="002505DA" w:rsidRDefault="00EB0AF9" w:rsidP="002505DA">
            <w:pPr>
              <w:rPr>
                <w:rFonts w:ascii="Times New Roman" w:hAnsi="Times New Roman" w:cs="Times New Roman"/>
                <w:sz w:val="20"/>
                <w:szCs w:val="20"/>
              </w:rPr>
            </w:pPr>
          </w:p>
          <w:p w:rsidR="00EB0AF9" w:rsidRPr="002505DA" w:rsidRDefault="00EB0AF9" w:rsidP="002505DA">
            <w:pPr>
              <w:rPr>
                <w:rFonts w:ascii="Times New Roman" w:hAnsi="Times New Roman" w:cs="Times New Roman"/>
                <w:sz w:val="20"/>
                <w:szCs w:val="20"/>
              </w:rPr>
            </w:pPr>
            <w:r w:rsidRPr="002505DA">
              <w:rPr>
                <w:rFonts w:ascii="Times New Roman" w:hAnsi="Times New Roman" w:cs="Times New Roman"/>
                <w:sz w:val="20"/>
                <w:szCs w:val="20"/>
              </w:rPr>
              <w:t>04/12 soit 33%</w:t>
            </w:r>
          </w:p>
        </w:tc>
      </w:tr>
      <w:tr w:rsidR="00EB0AF9" w:rsidRPr="00C4134A" w:rsidTr="002505DA">
        <w:tc>
          <w:tcPr>
            <w:tcW w:w="709" w:type="dxa"/>
          </w:tcPr>
          <w:p w:rsidR="00EB0AF9" w:rsidRPr="002505DA" w:rsidRDefault="00EB0AF9"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R27</w:t>
            </w:r>
          </w:p>
        </w:tc>
        <w:tc>
          <w:tcPr>
            <w:tcW w:w="3686" w:type="dxa"/>
          </w:tcPr>
          <w:p w:rsidR="00EB0AF9" w:rsidRPr="002505DA" w:rsidRDefault="00EB0AF9" w:rsidP="002505DA">
            <w:pPr>
              <w:autoSpaceDE w:val="0"/>
              <w:autoSpaceDN w:val="0"/>
              <w:adjustRightInd w:val="0"/>
              <w:rPr>
                <w:sz w:val="20"/>
                <w:szCs w:val="20"/>
              </w:rPr>
            </w:pPr>
            <w:r w:rsidRPr="002505DA">
              <w:rPr>
                <w:sz w:val="20"/>
                <w:szCs w:val="20"/>
              </w:rPr>
              <w:br w:type="page"/>
            </w:r>
            <w:r w:rsidRPr="002505DA">
              <w:rPr>
                <w:rFonts w:ascii="Times New Roman" w:hAnsi="Times New Roman" w:cs="Times New Roman"/>
                <w:b/>
                <w:bCs/>
                <w:sz w:val="20"/>
                <w:szCs w:val="20"/>
              </w:rPr>
              <w:t>Renforcer les moyens d’actions des ONGs</w:t>
            </w:r>
          </w:p>
        </w:tc>
        <w:tc>
          <w:tcPr>
            <w:tcW w:w="3260" w:type="dxa"/>
          </w:tcPr>
          <w:p w:rsidR="00EB0AF9" w:rsidRPr="002505DA" w:rsidRDefault="00EB0AF9" w:rsidP="002505DA">
            <w:pPr>
              <w:jc w:val="center"/>
              <w:rPr>
                <w:rFonts w:ascii="Times New Roman" w:hAnsi="Times New Roman" w:cs="Times New Roman"/>
                <w:b/>
                <w:sz w:val="20"/>
                <w:szCs w:val="20"/>
              </w:rPr>
            </w:pPr>
          </w:p>
        </w:tc>
        <w:tc>
          <w:tcPr>
            <w:tcW w:w="3827" w:type="dxa"/>
          </w:tcPr>
          <w:p w:rsidR="00EB0AF9" w:rsidRPr="002505DA" w:rsidRDefault="00EB0AF9"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N</w:t>
            </w:r>
            <w:r w:rsidR="00FB186E">
              <w:rPr>
                <w:rFonts w:ascii="Times New Roman" w:hAnsi="Times New Roman" w:cs="Times New Roman"/>
                <w:sz w:val="20"/>
                <w:szCs w:val="20"/>
              </w:rPr>
              <w:t>om</w:t>
            </w:r>
            <w:r w:rsidRPr="002505DA">
              <w:rPr>
                <w:rFonts w:ascii="Times New Roman" w:hAnsi="Times New Roman" w:cs="Times New Roman"/>
                <w:sz w:val="20"/>
                <w:szCs w:val="20"/>
              </w:rPr>
              <w:t>bre OSCs ayant reçu une formation</w:t>
            </w:r>
          </w:p>
          <w:p w:rsidR="00EB0AF9" w:rsidRPr="002505DA" w:rsidRDefault="00EB0AF9"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relative à l’élaboration des plans d’actions</w:t>
            </w:r>
          </w:p>
        </w:tc>
        <w:tc>
          <w:tcPr>
            <w:tcW w:w="3969" w:type="dxa"/>
          </w:tcPr>
          <w:p w:rsidR="00EB0AF9" w:rsidRPr="00834C98" w:rsidRDefault="00724EE7" w:rsidP="002505DA">
            <w:pPr>
              <w:rPr>
                <w:rFonts w:ascii="Times New Roman" w:hAnsi="Times New Roman" w:cs="Times New Roman"/>
                <w:sz w:val="20"/>
                <w:szCs w:val="20"/>
              </w:rPr>
            </w:pPr>
            <w:r>
              <w:rPr>
                <w:rFonts w:ascii="Times New Roman" w:hAnsi="Times New Roman" w:cs="Times New Roman"/>
                <w:sz w:val="20"/>
                <w:szCs w:val="20"/>
              </w:rPr>
              <w:t>Non réalisé</w:t>
            </w:r>
          </w:p>
          <w:p w:rsidR="00B419A5" w:rsidRPr="002505DA" w:rsidRDefault="00B419A5" w:rsidP="002505DA">
            <w:pPr>
              <w:rPr>
                <w:rFonts w:ascii="Times New Roman" w:hAnsi="Times New Roman" w:cs="Times New Roman"/>
                <w:color w:val="FF0000"/>
                <w:sz w:val="20"/>
                <w:szCs w:val="20"/>
              </w:rPr>
            </w:pPr>
          </w:p>
        </w:tc>
      </w:tr>
      <w:tr w:rsidR="00B419A5" w:rsidRPr="00C4134A" w:rsidTr="002505DA">
        <w:trPr>
          <w:trHeight w:val="492"/>
        </w:trPr>
        <w:tc>
          <w:tcPr>
            <w:tcW w:w="709" w:type="dxa"/>
            <w:vMerge w:val="restart"/>
          </w:tcPr>
          <w:p w:rsidR="00B419A5" w:rsidRPr="002505DA" w:rsidRDefault="00B419A5" w:rsidP="002505DA">
            <w:pPr>
              <w:jc w:val="center"/>
              <w:rPr>
                <w:rFonts w:ascii="Times New Roman" w:hAnsi="Times New Roman" w:cs="Times New Roman"/>
                <w:b/>
                <w:sz w:val="20"/>
                <w:szCs w:val="20"/>
              </w:rPr>
            </w:pPr>
            <w:r w:rsidRPr="002505DA">
              <w:rPr>
                <w:rFonts w:ascii="Times New Roman" w:hAnsi="Times New Roman" w:cs="Times New Roman"/>
                <w:b/>
                <w:sz w:val="20"/>
                <w:szCs w:val="20"/>
              </w:rPr>
              <w:t>R28</w:t>
            </w:r>
          </w:p>
        </w:tc>
        <w:tc>
          <w:tcPr>
            <w:tcW w:w="3686" w:type="dxa"/>
            <w:vMerge w:val="restart"/>
          </w:tcPr>
          <w:p w:rsidR="00B419A5" w:rsidRPr="002505DA" w:rsidRDefault="00B419A5" w:rsidP="00B419A5">
            <w:pPr>
              <w:rPr>
                <w:rFonts w:ascii="Times New Roman" w:hAnsi="Times New Roman" w:cs="Times New Roman"/>
                <w:b/>
                <w:sz w:val="20"/>
                <w:szCs w:val="20"/>
              </w:rPr>
            </w:pPr>
            <w:r w:rsidRPr="002505DA">
              <w:rPr>
                <w:rFonts w:ascii="Times New Roman" w:hAnsi="Times New Roman" w:cs="Times New Roman"/>
                <w:b/>
                <w:bCs/>
                <w:sz w:val="20"/>
                <w:szCs w:val="20"/>
              </w:rPr>
              <w:t>Créer une commission de suivi de toutes les mesures programmées et activités proposées</w:t>
            </w:r>
          </w:p>
        </w:tc>
        <w:tc>
          <w:tcPr>
            <w:tcW w:w="3260" w:type="dxa"/>
            <w:vMerge w:val="restart"/>
          </w:tcPr>
          <w:p w:rsidR="00B419A5" w:rsidRPr="002505DA" w:rsidRDefault="00B419A5" w:rsidP="002505DA">
            <w:pPr>
              <w:jc w:val="center"/>
              <w:rPr>
                <w:rFonts w:ascii="Times New Roman" w:hAnsi="Times New Roman" w:cs="Times New Roman"/>
                <w:b/>
                <w:sz w:val="20"/>
                <w:szCs w:val="20"/>
              </w:rPr>
            </w:pPr>
          </w:p>
        </w:tc>
        <w:tc>
          <w:tcPr>
            <w:tcW w:w="3827" w:type="dxa"/>
          </w:tcPr>
          <w:p w:rsidR="00B419A5" w:rsidRPr="002505DA" w:rsidRDefault="00B419A5"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Date d’établissement de la Commission Technique de suivi  pour l’élaboration et le suivi des activités</w:t>
            </w:r>
          </w:p>
        </w:tc>
        <w:tc>
          <w:tcPr>
            <w:tcW w:w="3969" w:type="dxa"/>
          </w:tcPr>
          <w:p w:rsidR="00B419A5" w:rsidRPr="002505DA" w:rsidRDefault="00B419A5" w:rsidP="002505DA">
            <w:pPr>
              <w:rPr>
                <w:rFonts w:ascii="Times New Roman" w:hAnsi="Times New Roman" w:cs="Times New Roman"/>
                <w:sz w:val="20"/>
                <w:szCs w:val="20"/>
              </w:rPr>
            </w:pPr>
            <w:r w:rsidRPr="002505DA">
              <w:rPr>
                <w:rFonts w:ascii="Times New Roman" w:hAnsi="Times New Roman" w:cs="Times New Roman"/>
                <w:sz w:val="20"/>
                <w:szCs w:val="20"/>
              </w:rPr>
              <w:t>La Commission Technique de suivi de la FR a été mise en place (Septembre 2014)</w:t>
            </w:r>
          </w:p>
        </w:tc>
      </w:tr>
      <w:tr w:rsidR="00B419A5" w:rsidRPr="00C4134A" w:rsidTr="002505DA">
        <w:trPr>
          <w:trHeight w:val="492"/>
        </w:trPr>
        <w:tc>
          <w:tcPr>
            <w:tcW w:w="709" w:type="dxa"/>
            <w:vMerge/>
          </w:tcPr>
          <w:p w:rsidR="00B419A5" w:rsidRPr="002505DA" w:rsidRDefault="00B419A5" w:rsidP="002505DA">
            <w:pPr>
              <w:jc w:val="center"/>
              <w:rPr>
                <w:rFonts w:ascii="Times New Roman" w:hAnsi="Times New Roman" w:cs="Times New Roman"/>
                <w:b/>
                <w:sz w:val="20"/>
                <w:szCs w:val="20"/>
              </w:rPr>
            </w:pPr>
          </w:p>
        </w:tc>
        <w:tc>
          <w:tcPr>
            <w:tcW w:w="3686" w:type="dxa"/>
            <w:vMerge/>
          </w:tcPr>
          <w:p w:rsidR="00B419A5" w:rsidRPr="002505DA" w:rsidRDefault="00B419A5" w:rsidP="00B419A5">
            <w:pPr>
              <w:rPr>
                <w:rFonts w:ascii="Times New Roman" w:hAnsi="Times New Roman" w:cs="Times New Roman"/>
                <w:b/>
                <w:bCs/>
                <w:sz w:val="20"/>
                <w:szCs w:val="20"/>
              </w:rPr>
            </w:pPr>
          </w:p>
        </w:tc>
        <w:tc>
          <w:tcPr>
            <w:tcW w:w="3260" w:type="dxa"/>
            <w:vMerge/>
          </w:tcPr>
          <w:p w:rsidR="00B419A5" w:rsidRPr="002505DA" w:rsidRDefault="00B419A5" w:rsidP="002505DA">
            <w:pPr>
              <w:jc w:val="center"/>
              <w:rPr>
                <w:rFonts w:ascii="Times New Roman" w:hAnsi="Times New Roman" w:cs="Times New Roman"/>
                <w:b/>
                <w:sz w:val="20"/>
                <w:szCs w:val="20"/>
              </w:rPr>
            </w:pPr>
          </w:p>
        </w:tc>
        <w:tc>
          <w:tcPr>
            <w:tcW w:w="3827" w:type="dxa"/>
          </w:tcPr>
          <w:p w:rsidR="00B419A5" w:rsidRPr="002505DA" w:rsidRDefault="00B419A5"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 xml:space="preserve">Nombre de réunions organisées par la Commission technique de suivi </w:t>
            </w:r>
          </w:p>
        </w:tc>
        <w:tc>
          <w:tcPr>
            <w:tcW w:w="3969" w:type="dxa"/>
          </w:tcPr>
          <w:p w:rsidR="00334940" w:rsidRPr="002505DA" w:rsidRDefault="00B419A5" w:rsidP="00097A99">
            <w:pPr>
              <w:rPr>
                <w:rFonts w:ascii="Times New Roman" w:hAnsi="Times New Roman" w:cs="Times New Roman"/>
                <w:sz w:val="20"/>
                <w:szCs w:val="20"/>
              </w:rPr>
            </w:pPr>
            <w:r w:rsidRPr="002505DA">
              <w:rPr>
                <w:rFonts w:ascii="Times New Roman" w:hAnsi="Times New Roman" w:cs="Times New Roman"/>
                <w:sz w:val="20"/>
                <w:szCs w:val="20"/>
              </w:rPr>
              <w:t>39 réunions</w:t>
            </w:r>
          </w:p>
        </w:tc>
      </w:tr>
      <w:tr w:rsidR="00B419A5" w:rsidRPr="00C4134A" w:rsidTr="002505DA">
        <w:tc>
          <w:tcPr>
            <w:tcW w:w="709" w:type="dxa"/>
          </w:tcPr>
          <w:p w:rsidR="00B419A5" w:rsidRPr="002505DA" w:rsidRDefault="00B419A5" w:rsidP="00B419A5">
            <w:pPr>
              <w:rPr>
                <w:rFonts w:ascii="Times New Roman" w:hAnsi="Times New Roman" w:cs="Times New Roman"/>
                <w:b/>
                <w:sz w:val="20"/>
                <w:szCs w:val="20"/>
              </w:rPr>
            </w:pPr>
            <w:r w:rsidRPr="002505DA">
              <w:rPr>
                <w:rFonts w:ascii="Times New Roman" w:hAnsi="Times New Roman" w:cs="Times New Roman"/>
                <w:b/>
                <w:sz w:val="20"/>
                <w:szCs w:val="20"/>
              </w:rPr>
              <w:t>R29</w:t>
            </w:r>
          </w:p>
        </w:tc>
        <w:tc>
          <w:tcPr>
            <w:tcW w:w="3686" w:type="dxa"/>
          </w:tcPr>
          <w:p w:rsidR="00B419A5" w:rsidRPr="002505DA" w:rsidRDefault="00B419A5" w:rsidP="002505DA">
            <w:pPr>
              <w:autoSpaceDE w:val="0"/>
              <w:autoSpaceDN w:val="0"/>
              <w:adjustRightInd w:val="0"/>
              <w:rPr>
                <w:rFonts w:ascii="Times New Roman" w:hAnsi="Times New Roman" w:cs="Times New Roman"/>
                <w:b/>
                <w:bCs/>
                <w:sz w:val="20"/>
                <w:szCs w:val="20"/>
              </w:rPr>
            </w:pPr>
            <w:r w:rsidRPr="002505DA">
              <w:rPr>
                <w:rFonts w:ascii="Times New Roman" w:hAnsi="Times New Roman" w:cs="Times New Roman"/>
                <w:b/>
                <w:bCs/>
                <w:sz w:val="20"/>
                <w:szCs w:val="20"/>
              </w:rPr>
              <w:t>R29 : Evaluation périodique du travail doit être menée jusqu’à l’atteinte des objectifs</w:t>
            </w:r>
          </w:p>
        </w:tc>
        <w:tc>
          <w:tcPr>
            <w:tcW w:w="3260" w:type="dxa"/>
            <w:shd w:val="clear" w:color="auto" w:fill="FFFFFF"/>
          </w:tcPr>
          <w:p w:rsidR="00B419A5" w:rsidRPr="002505DA" w:rsidRDefault="00B419A5" w:rsidP="002505DA">
            <w:pPr>
              <w:autoSpaceDE w:val="0"/>
              <w:autoSpaceDN w:val="0"/>
              <w:adjustRightInd w:val="0"/>
              <w:rPr>
                <w:rFonts w:ascii="Times New Roman" w:hAnsi="Times New Roman" w:cs="Times New Roman"/>
                <w:sz w:val="20"/>
                <w:szCs w:val="20"/>
              </w:rPr>
            </w:pPr>
          </w:p>
        </w:tc>
        <w:tc>
          <w:tcPr>
            <w:tcW w:w="3827" w:type="dxa"/>
          </w:tcPr>
          <w:p w:rsidR="00B419A5" w:rsidRPr="002505DA" w:rsidRDefault="00B419A5" w:rsidP="002505DA">
            <w:pPr>
              <w:autoSpaceDE w:val="0"/>
              <w:autoSpaceDN w:val="0"/>
              <w:adjustRightInd w:val="0"/>
              <w:rPr>
                <w:rFonts w:ascii="Times New Roman" w:hAnsi="Times New Roman" w:cs="Times New Roman"/>
                <w:sz w:val="20"/>
                <w:szCs w:val="20"/>
              </w:rPr>
            </w:pPr>
            <w:r w:rsidRPr="002505DA">
              <w:rPr>
                <w:rFonts w:ascii="Times New Roman" w:hAnsi="Times New Roman" w:cs="Times New Roman"/>
                <w:sz w:val="20"/>
                <w:szCs w:val="20"/>
              </w:rPr>
              <w:t>Nombre d’évaluation de la feuille de route</w:t>
            </w:r>
          </w:p>
        </w:tc>
        <w:tc>
          <w:tcPr>
            <w:tcW w:w="3969" w:type="dxa"/>
            <w:shd w:val="clear" w:color="auto" w:fill="auto"/>
          </w:tcPr>
          <w:p w:rsidR="00B419A5" w:rsidRPr="002505DA" w:rsidRDefault="00B419A5" w:rsidP="00B419A5">
            <w:pPr>
              <w:rPr>
                <w:rFonts w:ascii="Times New Roman" w:hAnsi="Times New Roman" w:cs="Times New Roman"/>
                <w:sz w:val="20"/>
                <w:szCs w:val="20"/>
              </w:rPr>
            </w:pPr>
            <w:r w:rsidRPr="002505DA">
              <w:rPr>
                <w:rFonts w:ascii="Times New Roman" w:hAnsi="Times New Roman" w:cs="Times New Roman"/>
                <w:sz w:val="20"/>
                <w:szCs w:val="20"/>
              </w:rPr>
              <w:t>03</w:t>
            </w:r>
          </w:p>
          <w:p w:rsidR="00B419A5" w:rsidRPr="002505DA" w:rsidRDefault="00724EE7" w:rsidP="00B419A5">
            <w:pPr>
              <w:rPr>
                <w:rFonts w:ascii="Times New Roman" w:hAnsi="Times New Roman" w:cs="Times New Roman"/>
                <w:sz w:val="20"/>
                <w:szCs w:val="20"/>
              </w:rPr>
            </w:pPr>
            <w:r>
              <w:rPr>
                <w:rFonts w:ascii="Times New Roman" w:hAnsi="Times New Roman" w:cs="Times New Roman"/>
                <w:sz w:val="20"/>
                <w:szCs w:val="20"/>
              </w:rPr>
              <w:t>-</w:t>
            </w:r>
            <w:r w:rsidR="00B419A5" w:rsidRPr="002505DA">
              <w:rPr>
                <w:rFonts w:ascii="Times New Roman" w:hAnsi="Times New Roman" w:cs="Times New Roman"/>
                <w:sz w:val="20"/>
                <w:szCs w:val="20"/>
              </w:rPr>
              <w:t xml:space="preserve">Mi parcours </w:t>
            </w:r>
            <w:r>
              <w:rPr>
                <w:rFonts w:ascii="Times New Roman" w:hAnsi="Times New Roman" w:cs="Times New Roman"/>
                <w:sz w:val="20"/>
                <w:szCs w:val="20"/>
              </w:rPr>
              <w:t xml:space="preserve"> en </w:t>
            </w:r>
            <w:r w:rsidR="00B419A5" w:rsidRPr="002505DA">
              <w:rPr>
                <w:rFonts w:ascii="Times New Roman" w:hAnsi="Times New Roman" w:cs="Times New Roman"/>
                <w:sz w:val="20"/>
                <w:szCs w:val="20"/>
              </w:rPr>
              <w:t>2015</w:t>
            </w:r>
          </w:p>
          <w:p w:rsidR="00B419A5" w:rsidRPr="002505DA" w:rsidRDefault="00724EE7" w:rsidP="00B419A5">
            <w:pPr>
              <w:rPr>
                <w:rFonts w:ascii="Times New Roman" w:hAnsi="Times New Roman" w:cs="Times New Roman"/>
                <w:sz w:val="20"/>
                <w:szCs w:val="20"/>
              </w:rPr>
            </w:pPr>
            <w:r>
              <w:rPr>
                <w:rFonts w:ascii="Times New Roman" w:hAnsi="Times New Roman" w:cs="Times New Roman"/>
                <w:sz w:val="20"/>
                <w:szCs w:val="20"/>
              </w:rPr>
              <w:t>-</w:t>
            </w:r>
            <w:r w:rsidR="00B419A5" w:rsidRPr="002505DA">
              <w:rPr>
                <w:rFonts w:ascii="Times New Roman" w:hAnsi="Times New Roman" w:cs="Times New Roman"/>
                <w:sz w:val="20"/>
                <w:szCs w:val="20"/>
              </w:rPr>
              <w:t xml:space="preserve">Evaluation </w:t>
            </w:r>
            <w:r>
              <w:rPr>
                <w:rFonts w:ascii="Times New Roman" w:hAnsi="Times New Roman" w:cs="Times New Roman"/>
                <w:sz w:val="20"/>
                <w:szCs w:val="20"/>
              </w:rPr>
              <w:t xml:space="preserve"> dans le cadre de la visite de la Rapporteur</w:t>
            </w:r>
            <w:r w:rsidR="00B419A5" w:rsidRPr="002505DA">
              <w:rPr>
                <w:rFonts w:ascii="Times New Roman" w:hAnsi="Times New Roman" w:cs="Times New Roman"/>
                <w:sz w:val="20"/>
                <w:szCs w:val="20"/>
              </w:rPr>
              <w:t>e spéciale en  avril 2017</w:t>
            </w:r>
          </w:p>
          <w:p w:rsidR="00B419A5" w:rsidRPr="002505DA" w:rsidRDefault="00724EE7" w:rsidP="00B419A5">
            <w:pPr>
              <w:rPr>
                <w:rFonts w:ascii="Times New Roman" w:hAnsi="Times New Roman" w:cs="Times New Roman"/>
                <w:sz w:val="20"/>
                <w:szCs w:val="20"/>
              </w:rPr>
            </w:pPr>
            <w:r>
              <w:rPr>
                <w:rFonts w:ascii="Times New Roman" w:hAnsi="Times New Roman" w:cs="Times New Roman"/>
                <w:sz w:val="20"/>
                <w:szCs w:val="20"/>
              </w:rPr>
              <w:t>-</w:t>
            </w:r>
            <w:r w:rsidR="00B419A5" w:rsidRPr="002505DA">
              <w:rPr>
                <w:rFonts w:ascii="Times New Roman" w:hAnsi="Times New Roman" w:cs="Times New Roman"/>
                <w:sz w:val="20"/>
                <w:szCs w:val="20"/>
              </w:rPr>
              <w:t xml:space="preserve">Evaluation finale </w:t>
            </w:r>
            <w:r>
              <w:rPr>
                <w:rFonts w:ascii="Times New Roman" w:hAnsi="Times New Roman" w:cs="Times New Roman"/>
                <w:sz w:val="20"/>
                <w:szCs w:val="20"/>
              </w:rPr>
              <w:t xml:space="preserve">en </w:t>
            </w:r>
            <w:r w:rsidR="00B419A5" w:rsidRPr="002505DA">
              <w:rPr>
                <w:rFonts w:ascii="Times New Roman" w:hAnsi="Times New Roman" w:cs="Times New Roman"/>
                <w:sz w:val="20"/>
                <w:szCs w:val="20"/>
              </w:rPr>
              <w:t>décembre 2017</w:t>
            </w:r>
          </w:p>
        </w:tc>
      </w:tr>
    </w:tbl>
    <w:p w:rsidR="0006438F" w:rsidRPr="00C4134A" w:rsidRDefault="0006438F" w:rsidP="0006438F">
      <w:pPr>
        <w:jc w:val="center"/>
        <w:rPr>
          <w:rFonts w:ascii="Times New Roman" w:hAnsi="Times New Roman" w:cs="Times New Roman"/>
          <w:b/>
          <w:sz w:val="20"/>
          <w:szCs w:val="20"/>
        </w:rPr>
      </w:pPr>
    </w:p>
    <w:p w:rsidR="0006438F" w:rsidRPr="00C4134A" w:rsidRDefault="0006438F">
      <w:pPr>
        <w:rPr>
          <w:sz w:val="20"/>
          <w:szCs w:val="20"/>
        </w:rPr>
      </w:pPr>
    </w:p>
    <w:p w:rsidR="0006438F" w:rsidRPr="00C4134A" w:rsidRDefault="0006438F">
      <w:pPr>
        <w:rPr>
          <w:sz w:val="20"/>
          <w:szCs w:val="20"/>
        </w:rPr>
      </w:pPr>
    </w:p>
    <w:sectPr w:rsidR="0006438F" w:rsidRPr="00C4134A" w:rsidSect="0006438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924E4"/>
    <w:multiLevelType w:val="hybridMultilevel"/>
    <w:tmpl w:val="8054A88E"/>
    <w:lvl w:ilvl="0" w:tplc="1ADCEE5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F20C25"/>
    <w:multiLevelType w:val="hybridMultilevel"/>
    <w:tmpl w:val="F730ABE0"/>
    <w:lvl w:ilvl="0" w:tplc="2438BCA0">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2F32A1"/>
    <w:multiLevelType w:val="hybridMultilevel"/>
    <w:tmpl w:val="1E2256C0"/>
    <w:lvl w:ilvl="0" w:tplc="1ADCEE5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E07EB5"/>
    <w:multiLevelType w:val="hybridMultilevel"/>
    <w:tmpl w:val="85A0C588"/>
    <w:lvl w:ilvl="0" w:tplc="1ADCEE5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38F"/>
    <w:rsid w:val="00003997"/>
    <w:rsid w:val="00006D72"/>
    <w:rsid w:val="00046011"/>
    <w:rsid w:val="0005460A"/>
    <w:rsid w:val="0006438F"/>
    <w:rsid w:val="00073C8B"/>
    <w:rsid w:val="0007505B"/>
    <w:rsid w:val="00097A99"/>
    <w:rsid w:val="000C1F5D"/>
    <w:rsid w:val="000D40FB"/>
    <w:rsid w:val="000F241A"/>
    <w:rsid w:val="00136E8E"/>
    <w:rsid w:val="001B748F"/>
    <w:rsid w:val="001C5307"/>
    <w:rsid w:val="00237697"/>
    <w:rsid w:val="002461DF"/>
    <w:rsid w:val="002505DA"/>
    <w:rsid w:val="00257A25"/>
    <w:rsid w:val="002938C6"/>
    <w:rsid w:val="002A4906"/>
    <w:rsid w:val="002B7B21"/>
    <w:rsid w:val="002D3FAF"/>
    <w:rsid w:val="0033449E"/>
    <w:rsid w:val="00334940"/>
    <w:rsid w:val="003640BE"/>
    <w:rsid w:val="003A17D6"/>
    <w:rsid w:val="003A20A9"/>
    <w:rsid w:val="003D1BEA"/>
    <w:rsid w:val="0042199F"/>
    <w:rsid w:val="004A63A4"/>
    <w:rsid w:val="004D3BFD"/>
    <w:rsid w:val="004E1108"/>
    <w:rsid w:val="004F0760"/>
    <w:rsid w:val="005024D2"/>
    <w:rsid w:val="00505507"/>
    <w:rsid w:val="0051743B"/>
    <w:rsid w:val="005614FC"/>
    <w:rsid w:val="005866E5"/>
    <w:rsid w:val="005907F8"/>
    <w:rsid w:val="005B4288"/>
    <w:rsid w:val="005E4FF8"/>
    <w:rsid w:val="00642AF6"/>
    <w:rsid w:val="0064735B"/>
    <w:rsid w:val="006666AE"/>
    <w:rsid w:val="00696374"/>
    <w:rsid w:val="006E4BEB"/>
    <w:rsid w:val="00724EE7"/>
    <w:rsid w:val="00730678"/>
    <w:rsid w:val="0073796C"/>
    <w:rsid w:val="007B23BC"/>
    <w:rsid w:val="007E621F"/>
    <w:rsid w:val="00834C98"/>
    <w:rsid w:val="008417E6"/>
    <w:rsid w:val="00845BDD"/>
    <w:rsid w:val="00897308"/>
    <w:rsid w:val="008A749B"/>
    <w:rsid w:val="008A7898"/>
    <w:rsid w:val="008B4FAF"/>
    <w:rsid w:val="008E22E3"/>
    <w:rsid w:val="00934C4D"/>
    <w:rsid w:val="00956BA4"/>
    <w:rsid w:val="00985B1F"/>
    <w:rsid w:val="0098776D"/>
    <w:rsid w:val="009A26F3"/>
    <w:rsid w:val="009E265D"/>
    <w:rsid w:val="00A25DF2"/>
    <w:rsid w:val="00A4404F"/>
    <w:rsid w:val="00A55C77"/>
    <w:rsid w:val="00A818AB"/>
    <w:rsid w:val="00A85B28"/>
    <w:rsid w:val="00A878C2"/>
    <w:rsid w:val="00AA0E2B"/>
    <w:rsid w:val="00B24D14"/>
    <w:rsid w:val="00B35EC9"/>
    <w:rsid w:val="00B419A5"/>
    <w:rsid w:val="00B65368"/>
    <w:rsid w:val="00B6601A"/>
    <w:rsid w:val="00BD5E73"/>
    <w:rsid w:val="00BE3060"/>
    <w:rsid w:val="00BE7545"/>
    <w:rsid w:val="00C01373"/>
    <w:rsid w:val="00C07DC0"/>
    <w:rsid w:val="00C136B9"/>
    <w:rsid w:val="00C4134A"/>
    <w:rsid w:val="00C6678F"/>
    <w:rsid w:val="00C67564"/>
    <w:rsid w:val="00CE3CF9"/>
    <w:rsid w:val="00D61787"/>
    <w:rsid w:val="00DE7FA5"/>
    <w:rsid w:val="00E76622"/>
    <w:rsid w:val="00E83740"/>
    <w:rsid w:val="00EA4A78"/>
    <w:rsid w:val="00EB0AF9"/>
    <w:rsid w:val="00EE594C"/>
    <w:rsid w:val="00F23C73"/>
    <w:rsid w:val="00F2729A"/>
    <w:rsid w:val="00F34DC5"/>
    <w:rsid w:val="00F6191B"/>
    <w:rsid w:val="00FA75AC"/>
    <w:rsid w:val="00FB186E"/>
    <w:rsid w:val="00FB6C73"/>
    <w:rsid w:val="00FC2EA5"/>
    <w:rsid w:val="00FC714E"/>
    <w:rsid w:val="00FF1B8C"/>
    <w:rsid w:val="00FF576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04EEB-26D9-4EEB-899E-6B046635E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38F"/>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438F"/>
    <w:pPr>
      <w:ind w:left="720"/>
      <w:contextualSpacing/>
    </w:pPr>
  </w:style>
  <w:style w:type="paragraph" w:styleId="BalloonText">
    <w:name w:val="Balloon Text"/>
    <w:basedOn w:val="Normal"/>
    <w:link w:val="BalloonTextChar"/>
    <w:uiPriority w:val="99"/>
    <w:semiHidden/>
    <w:unhideWhenUsed/>
    <w:rsid w:val="00FC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EA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E537E0-2088-46DF-8289-D4CF4F464B02}"/>
</file>

<file path=customXml/itemProps2.xml><?xml version="1.0" encoding="utf-8"?>
<ds:datastoreItem xmlns:ds="http://schemas.openxmlformats.org/officeDocument/2006/customXml" ds:itemID="{C4CEB6E1-0AEF-49DF-B0B5-531E44C647DA}"/>
</file>

<file path=customXml/itemProps3.xml><?xml version="1.0" encoding="utf-8"?>
<ds:datastoreItem xmlns:ds="http://schemas.openxmlformats.org/officeDocument/2006/customXml" ds:itemID="{91EAFDA9-C66F-438D-8877-966E736F9962}"/>
</file>

<file path=docProps/app.xml><?xml version="1.0" encoding="utf-8"?>
<Properties xmlns="http://schemas.openxmlformats.org/officeDocument/2006/extended-properties" xmlns:vt="http://schemas.openxmlformats.org/officeDocument/2006/docPropsVTypes">
  <Template>Normal.dotm</Template>
  <TotalTime>1</TotalTime>
  <Pages>5</Pages>
  <Words>3035</Words>
  <Characters>17303</Characters>
  <Application>Microsoft Office Word</Application>
  <DocSecurity>4</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IHARA Sumiko</cp:lastModifiedBy>
  <cp:revision>2</cp:revision>
  <dcterms:created xsi:type="dcterms:W3CDTF">2020-10-22T13:50:00Z</dcterms:created>
  <dcterms:modified xsi:type="dcterms:W3CDTF">2020-10-22T13:50:00Z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1503600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